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ED1" w:rsidRDefault="00332ED1">
      <w:pPr>
        <w:rPr>
          <w:sz w:val="24"/>
          <w:szCs w:val="24"/>
        </w:rPr>
      </w:pPr>
    </w:p>
    <w:p w:rsidR="009F79A0" w:rsidRDefault="009F79A0">
      <w:pPr>
        <w:rPr>
          <w:sz w:val="24"/>
          <w:szCs w:val="24"/>
        </w:rPr>
      </w:pPr>
    </w:p>
    <w:p w:rsidR="00332ED1" w:rsidRDefault="00325FE0">
      <w:pPr>
        <w:jc w:val="center"/>
        <w:rPr>
          <w:sz w:val="24"/>
          <w:szCs w:val="24"/>
        </w:rPr>
      </w:pPr>
      <w:r>
        <w:rPr>
          <w:noProof/>
          <w:sz w:val="24"/>
          <w:szCs w:val="24"/>
        </w:rPr>
        <w:drawing>
          <wp:inline distT="0" distB="0" distL="0" distR="0">
            <wp:extent cx="1433332" cy="1439731"/>
            <wp:effectExtent l="0" t="0" r="0" b="0"/>
            <wp:docPr id="14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cstate="print"/>
                    <a:srcRect/>
                    <a:stretch>
                      <a:fillRect/>
                    </a:stretch>
                  </pic:blipFill>
                  <pic:spPr>
                    <a:xfrm>
                      <a:off x="0" y="0"/>
                      <a:ext cx="1433332" cy="1439731"/>
                    </a:xfrm>
                    <a:prstGeom prst="rect">
                      <a:avLst/>
                    </a:prstGeom>
                    <a:ln/>
                  </pic:spPr>
                </pic:pic>
              </a:graphicData>
            </a:graphic>
          </wp:inline>
        </w:drawing>
      </w:r>
    </w:p>
    <w:p w:rsidR="004A23E1" w:rsidRDefault="004A23E1">
      <w:pPr>
        <w:jc w:val="center"/>
        <w:rPr>
          <w:sz w:val="24"/>
          <w:szCs w:val="24"/>
        </w:rPr>
      </w:pPr>
    </w:p>
    <w:p w:rsidR="004A23E1" w:rsidRDefault="004A23E1">
      <w:pPr>
        <w:jc w:val="center"/>
        <w:rPr>
          <w:sz w:val="24"/>
          <w:szCs w:val="24"/>
        </w:rPr>
      </w:pPr>
    </w:p>
    <w:p w:rsidR="00332ED1" w:rsidRDefault="00325FE0">
      <w:pPr>
        <w:spacing w:after="0"/>
        <w:jc w:val="center"/>
        <w:rPr>
          <w:sz w:val="28"/>
          <w:szCs w:val="28"/>
        </w:rPr>
      </w:pPr>
      <w:r>
        <w:rPr>
          <w:sz w:val="28"/>
          <w:szCs w:val="28"/>
        </w:rPr>
        <w:t>Università degli Studi di Torino</w:t>
      </w:r>
    </w:p>
    <w:p w:rsidR="00332ED1" w:rsidRDefault="00325FE0">
      <w:pPr>
        <w:spacing w:after="0"/>
        <w:jc w:val="center"/>
        <w:rPr>
          <w:sz w:val="28"/>
          <w:szCs w:val="28"/>
        </w:rPr>
      </w:pPr>
      <w:r>
        <w:rPr>
          <w:sz w:val="28"/>
          <w:szCs w:val="28"/>
        </w:rPr>
        <w:t>Facoltà di Medicina e Chirurgia</w:t>
      </w:r>
    </w:p>
    <w:p w:rsidR="00332ED1" w:rsidRDefault="00325FE0">
      <w:pPr>
        <w:spacing w:after="0"/>
        <w:jc w:val="center"/>
        <w:rPr>
          <w:sz w:val="28"/>
          <w:szCs w:val="28"/>
        </w:rPr>
      </w:pPr>
      <w:r>
        <w:rPr>
          <w:sz w:val="28"/>
          <w:szCs w:val="28"/>
        </w:rPr>
        <w:t>Dipartimento di Scienze della Sanità Pubblica e Pediatriche</w:t>
      </w:r>
    </w:p>
    <w:p w:rsidR="00332ED1" w:rsidRDefault="00325FE0">
      <w:pPr>
        <w:spacing w:after="0"/>
        <w:jc w:val="center"/>
        <w:rPr>
          <w:sz w:val="28"/>
          <w:szCs w:val="28"/>
        </w:rPr>
      </w:pPr>
      <w:r>
        <w:rPr>
          <w:sz w:val="28"/>
          <w:szCs w:val="28"/>
        </w:rPr>
        <w:t>Corso di Laurea in Educazione Professionale</w:t>
      </w:r>
    </w:p>
    <w:p w:rsidR="00332ED1" w:rsidRDefault="00325FE0">
      <w:pPr>
        <w:spacing w:after="0"/>
        <w:jc w:val="center"/>
        <w:rPr>
          <w:sz w:val="28"/>
          <w:szCs w:val="28"/>
        </w:rPr>
      </w:pPr>
      <w:r>
        <w:rPr>
          <w:sz w:val="28"/>
          <w:szCs w:val="28"/>
        </w:rPr>
        <w:t>A.A. 20</w:t>
      </w:r>
      <w:r w:rsidR="002B5BB0">
        <w:rPr>
          <w:sz w:val="28"/>
          <w:szCs w:val="28"/>
        </w:rPr>
        <w:t>19</w:t>
      </w:r>
      <w:r>
        <w:rPr>
          <w:sz w:val="28"/>
          <w:szCs w:val="28"/>
        </w:rPr>
        <w:t>/20</w:t>
      </w:r>
      <w:r w:rsidR="002B5BB0">
        <w:rPr>
          <w:sz w:val="28"/>
          <w:szCs w:val="28"/>
        </w:rPr>
        <w:t>20</w:t>
      </w:r>
    </w:p>
    <w:p w:rsidR="00332ED1" w:rsidRDefault="00332ED1">
      <w:pPr>
        <w:rPr>
          <w:sz w:val="24"/>
          <w:szCs w:val="24"/>
        </w:rPr>
      </w:pPr>
    </w:p>
    <w:p w:rsidR="00332ED1" w:rsidRDefault="00325FE0">
      <w:pPr>
        <w:jc w:val="center"/>
        <w:rPr>
          <w:sz w:val="28"/>
          <w:szCs w:val="28"/>
        </w:rPr>
      </w:pPr>
      <w:r>
        <w:rPr>
          <w:sz w:val="28"/>
          <w:szCs w:val="28"/>
        </w:rPr>
        <w:t>Insegnamento di Metodologia della Ricerca Educativa</w:t>
      </w:r>
    </w:p>
    <w:p w:rsidR="00332ED1" w:rsidRDefault="00332ED1">
      <w:pPr>
        <w:rPr>
          <w:sz w:val="24"/>
          <w:szCs w:val="24"/>
        </w:rPr>
      </w:pPr>
    </w:p>
    <w:p w:rsidR="00332ED1" w:rsidRDefault="00332ED1">
      <w:pPr>
        <w:jc w:val="center"/>
        <w:rPr>
          <w:b/>
          <w:sz w:val="36"/>
          <w:szCs w:val="36"/>
        </w:rPr>
      </w:pPr>
    </w:p>
    <w:p w:rsidR="00332ED1" w:rsidRDefault="00325FE0">
      <w:pPr>
        <w:spacing w:after="0"/>
        <w:jc w:val="center"/>
        <w:rPr>
          <w:b/>
          <w:sz w:val="24"/>
          <w:szCs w:val="24"/>
        </w:rPr>
      </w:pPr>
      <w:r>
        <w:rPr>
          <w:b/>
          <w:sz w:val="24"/>
          <w:szCs w:val="24"/>
        </w:rPr>
        <w:t>RAPPORTO DI RICERCA EMPIRICA:</w:t>
      </w:r>
    </w:p>
    <w:p w:rsidR="00332ED1" w:rsidRPr="000608E8" w:rsidRDefault="00325FE0">
      <w:pPr>
        <w:spacing w:after="0"/>
        <w:jc w:val="center"/>
        <w:rPr>
          <w:b/>
          <w:i/>
          <w:sz w:val="28"/>
          <w:szCs w:val="28"/>
        </w:rPr>
      </w:pPr>
      <w:r w:rsidRPr="000608E8">
        <w:rPr>
          <w:b/>
          <w:i/>
          <w:sz w:val="28"/>
          <w:szCs w:val="28"/>
        </w:rPr>
        <w:t xml:space="preserve">IL MORAL DISTRESS E GLI EDUCATORI CHE SVOLGONO LA PROFESSIONE NEI SERVIZI RESIDENZIALI SOCIOSANITARI.  </w:t>
      </w:r>
    </w:p>
    <w:p w:rsidR="00332ED1" w:rsidRDefault="00332ED1">
      <w:pPr>
        <w:jc w:val="left"/>
        <w:rPr>
          <w:sz w:val="36"/>
          <w:szCs w:val="36"/>
        </w:rPr>
      </w:pPr>
    </w:p>
    <w:p w:rsidR="00D17347" w:rsidRDefault="00D17347">
      <w:pPr>
        <w:jc w:val="left"/>
        <w:rPr>
          <w:sz w:val="20"/>
          <w:szCs w:val="20"/>
        </w:rPr>
      </w:pPr>
    </w:p>
    <w:p w:rsidR="00360D0F" w:rsidRDefault="00360D0F">
      <w:pPr>
        <w:jc w:val="left"/>
        <w:rPr>
          <w:sz w:val="20"/>
          <w:szCs w:val="20"/>
        </w:rPr>
      </w:pPr>
    </w:p>
    <w:p w:rsidR="00360D0F" w:rsidRDefault="00360D0F">
      <w:pPr>
        <w:jc w:val="left"/>
        <w:rPr>
          <w:sz w:val="24"/>
          <w:szCs w:val="24"/>
        </w:rPr>
      </w:pPr>
    </w:p>
    <w:p w:rsidR="00332ED1" w:rsidRDefault="00332ED1">
      <w:pPr>
        <w:jc w:val="center"/>
        <w:rPr>
          <w:sz w:val="36"/>
          <w:szCs w:val="36"/>
        </w:rPr>
      </w:pPr>
    </w:p>
    <w:p w:rsidR="00332ED1" w:rsidRDefault="00325FE0">
      <w:pPr>
        <w:spacing w:after="0"/>
        <w:rPr>
          <w:sz w:val="24"/>
          <w:szCs w:val="24"/>
        </w:rPr>
      </w:pPr>
      <w:r>
        <w:rPr>
          <w:sz w:val="24"/>
          <w:szCs w:val="24"/>
        </w:rPr>
        <w:t>Griglio Silvia, Matr.182196</w:t>
      </w:r>
    </w:p>
    <w:p w:rsidR="00332ED1" w:rsidRDefault="00325FE0">
      <w:pPr>
        <w:spacing w:after="0"/>
        <w:rPr>
          <w:sz w:val="24"/>
          <w:szCs w:val="24"/>
        </w:rPr>
      </w:pPr>
      <w:r>
        <w:rPr>
          <w:sz w:val="24"/>
          <w:szCs w:val="24"/>
        </w:rPr>
        <w:t xml:space="preserve">Meliga Federica, </w:t>
      </w:r>
      <w:proofErr w:type="spellStart"/>
      <w:r>
        <w:rPr>
          <w:sz w:val="24"/>
          <w:szCs w:val="24"/>
        </w:rPr>
        <w:t>Matr</w:t>
      </w:r>
      <w:proofErr w:type="spellEnd"/>
      <w:r>
        <w:rPr>
          <w:sz w:val="24"/>
          <w:szCs w:val="24"/>
        </w:rPr>
        <w:t>.  302473</w:t>
      </w:r>
    </w:p>
    <w:p w:rsidR="00332ED1" w:rsidRDefault="00325FE0">
      <w:pPr>
        <w:spacing w:after="0"/>
        <w:rPr>
          <w:sz w:val="24"/>
          <w:szCs w:val="24"/>
        </w:rPr>
      </w:pPr>
      <w:proofErr w:type="spellStart"/>
      <w:r>
        <w:rPr>
          <w:sz w:val="24"/>
          <w:szCs w:val="24"/>
        </w:rPr>
        <w:t>Viassolo</w:t>
      </w:r>
      <w:proofErr w:type="spellEnd"/>
      <w:r>
        <w:rPr>
          <w:sz w:val="24"/>
          <w:szCs w:val="24"/>
        </w:rPr>
        <w:t xml:space="preserve"> Maria Laura, </w:t>
      </w:r>
      <w:proofErr w:type="spellStart"/>
      <w:r>
        <w:rPr>
          <w:sz w:val="24"/>
          <w:szCs w:val="24"/>
        </w:rPr>
        <w:t>Matr</w:t>
      </w:r>
      <w:proofErr w:type="spellEnd"/>
      <w:r>
        <w:rPr>
          <w:sz w:val="24"/>
          <w:szCs w:val="24"/>
        </w:rPr>
        <w:t>. 182109</w:t>
      </w:r>
    </w:p>
    <w:p w:rsidR="00332ED1" w:rsidRDefault="00332ED1">
      <w:pPr>
        <w:spacing w:after="0"/>
        <w:rPr>
          <w:b/>
        </w:rPr>
      </w:pPr>
    </w:p>
    <w:p w:rsidR="00332ED1" w:rsidRDefault="00325FE0">
      <w:pPr>
        <w:spacing w:after="0"/>
        <w:rPr>
          <w:sz w:val="28"/>
          <w:szCs w:val="28"/>
        </w:rPr>
      </w:pPr>
      <w:r>
        <w:rPr>
          <w:b/>
          <w:sz w:val="28"/>
          <w:szCs w:val="28"/>
        </w:rPr>
        <w:t>INTRODUZIONE</w:t>
      </w:r>
    </w:p>
    <w:p w:rsidR="00332ED1" w:rsidRDefault="00332ED1">
      <w:pPr>
        <w:spacing w:after="0"/>
      </w:pPr>
    </w:p>
    <w:p w:rsidR="00332ED1" w:rsidRDefault="00325FE0">
      <w:pPr>
        <w:spacing w:after="0" w:line="360" w:lineRule="auto"/>
        <w:rPr>
          <w:sz w:val="24"/>
          <w:szCs w:val="24"/>
        </w:rPr>
      </w:pPr>
      <w:r>
        <w:rPr>
          <w:sz w:val="24"/>
          <w:szCs w:val="24"/>
        </w:rPr>
        <w:t xml:space="preserve">Abbiamo scelto di interrogare la realtà sul tema del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in relazione agli educatori professionali che prestano servizio nelle residenzialità sociosanitarie. </w:t>
      </w:r>
    </w:p>
    <w:p w:rsidR="00332ED1" w:rsidRDefault="00325FE0">
      <w:pPr>
        <w:spacing w:after="0" w:line="360" w:lineRule="auto"/>
        <w:rPr>
          <w:sz w:val="24"/>
          <w:szCs w:val="24"/>
        </w:rPr>
      </w:pPr>
      <w:r>
        <w:rPr>
          <w:sz w:val="24"/>
          <w:szCs w:val="24"/>
        </w:rPr>
        <w:t xml:space="preserve">Dall’analisi della letteratura, si è osservato come il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sia stato studiato principalmente in rapporto alla professione infermieristica, con la nostra ricerca si vorrebbe capire se è un fenomeno che interessa anche gli educatori professionali. A partire dalla definizione secondo cui il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è descritto come </w:t>
      </w:r>
      <w:r>
        <w:rPr>
          <w:i/>
          <w:sz w:val="24"/>
          <w:szCs w:val="24"/>
        </w:rPr>
        <w:t>la situazione di sofferenza che si vive quando si riconosce la cosa giusta da fare e, a causa di impedimenti, non è possibile seguire il giusto corso di azione</w:t>
      </w:r>
      <w:r>
        <w:rPr>
          <w:sz w:val="24"/>
          <w:szCs w:val="24"/>
        </w:rPr>
        <w:t xml:space="preserve"> ci siamo chiesti se effettivamente questo fenomeno, a parità di contesto lavorativo, non sia prerogativa della professione infermieristica ma trasversale alle professioni che si occupano di cura, in particolare, nel nostro interesse, con quella di educatore. </w:t>
      </w:r>
    </w:p>
    <w:p w:rsidR="00332ED1" w:rsidRDefault="00325FE0">
      <w:pPr>
        <w:spacing w:after="0" w:line="360" w:lineRule="auto"/>
        <w:rPr>
          <w:sz w:val="24"/>
          <w:szCs w:val="24"/>
        </w:rPr>
      </w:pPr>
      <w:r>
        <w:rPr>
          <w:sz w:val="24"/>
          <w:szCs w:val="24"/>
        </w:rPr>
        <w:t>L’elaborato è stato costruito descrivendo tema, problema e obiettivo di ricerca.</w:t>
      </w:r>
    </w:p>
    <w:p w:rsidR="00332ED1" w:rsidRDefault="00325FE0">
      <w:pPr>
        <w:spacing w:after="0" w:line="360" w:lineRule="auto"/>
        <w:rPr>
          <w:sz w:val="24"/>
          <w:szCs w:val="24"/>
        </w:rPr>
      </w:pPr>
      <w:r>
        <w:rPr>
          <w:sz w:val="24"/>
          <w:szCs w:val="24"/>
        </w:rPr>
        <w:t xml:space="preserve"> Partendo dai riferimenti teorici provenienti dalla letteratura sull’argomento affrontato, sintetizzati anche in una mappa concettuale e corredati dalla bibliografia; sono state esposte la strategia di ricerca, l’ipotesi, i fattori implicati con la relativa definizione operativa, la popolazione e il campione di riferimento, le  tecniche e gli strumenti per la rilevazione dei dati e il piano di raccolta degli stessi. Infine, viene esposta l’analisi dei dati rilevati, corredata da tabelle e grafici illustrativi, e l’interpretazione dei risultati ottenuti in riferimento all’ipotesi di lavoro iniziale. </w:t>
      </w:r>
    </w:p>
    <w:p w:rsidR="00332ED1" w:rsidRDefault="00332ED1">
      <w:pPr>
        <w:spacing w:after="0"/>
        <w:rPr>
          <w:highlight w:val="green"/>
        </w:rPr>
      </w:pPr>
    </w:p>
    <w:p w:rsidR="00332ED1" w:rsidRDefault="00325FE0">
      <w:pPr>
        <w:rPr>
          <w:b/>
          <w:sz w:val="28"/>
          <w:szCs w:val="28"/>
        </w:rPr>
      </w:pPr>
      <w:r>
        <w:rPr>
          <w:b/>
          <w:sz w:val="28"/>
          <w:szCs w:val="28"/>
        </w:rPr>
        <w:t>1. TEMA, PROBLEMA E OBIETTIVO DI RICERCA</w:t>
      </w:r>
    </w:p>
    <w:p w:rsidR="00332ED1" w:rsidRDefault="00325FE0" w:rsidP="00360D0F">
      <w:pPr>
        <w:spacing w:after="0" w:line="360" w:lineRule="auto"/>
        <w:rPr>
          <w:sz w:val="24"/>
          <w:szCs w:val="24"/>
        </w:rPr>
      </w:pPr>
      <w:r>
        <w:rPr>
          <w:sz w:val="24"/>
          <w:szCs w:val="24"/>
        </w:rPr>
        <w:t xml:space="preserve">Il tema affrontato nella seguente ricerca riguarda la relazione tra il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e gli educatori che svolgono la professione in servizi residenziali sociosanitari. </w:t>
      </w:r>
    </w:p>
    <w:p w:rsidR="00332ED1" w:rsidRDefault="00325FE0" w:rsidP="00360D0F">
      <w:pPr>
        <w:spacing w:after="0" w:line="360" w:lineRule="auto"/>
        <w:rPr>
          <w:sz w:val="24"/>
          <w:szCs w:val="24"/>
        </w:rPr>
      </w:pPr>
      <w:r>
        <w:rPr>
          <w:sz w:val="24"/>
          <w:szCs w:val="24"/>
        </w:rPr>
        <w:t xml:space="preserve">Quindi, la domanda alla base della ricerca è: esiste una relazione tra la </w:t>
      </w:r>
      <w:r w:rsidR="0080237F">
        <w:rPr>
          <w:sz w:val="24"/>
          <w:szCs w:val="24"/>
        </w:rPr>
        <w:t xml:space="preserve">presenza di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e</w:t>
      </w:r>
      <w:r w:rsidR="0080237F">
        <w:rPr>
          <w:sz w:val="24"/>
          <w:szCs w:val="24"/>
        </w:rPr>
        <w:t xml:space="preserve"> lo</w:t>
      </w:r>
      <w:r>
        <w:rPr>
          <w:sz w:val="24"/>
          <w:szCs w:val="24"/>
        </w:rPr>
        <w:t xml:space="preserve"> svolgere la professione di educatore nei servizi residenziali sociosanitari?</w:t>
      </w:r>
    </w:p>
    <w:p w:rsidR="00332ED1" w:rsidRDefault="00325FE0" w:rsidP="00360D0F">
      <w:pPr>
        <w:spacing w:after="0" w:line="360" w:lineRule="auto"/>
        <w:rPr>
          <w:sz w:val="24"/>
          <w:szCs w:val="24"/>
        </w:rPr>
      </w:pPr>
      <w:r>
        <w:rPr>
          <w:sz w:val="24"/>
          <w:szCs w:val="24"/>
        </w:rPr>
        <w:t xml:space="preserve">Di conseguenza l’obiettivo della ricerca è stabilire se esiste una relazione tra lo svolgere la professione di educatore in servizi residenziali sociosanitari e la possibilità di sperimentare il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w:t>
      </w:r>
    </w:p>
    <w:p w:rsidR="00360D0F" w:rsidRDefault="00360D0F" w:rsidP="00360D0F">
      <w:pPr>
        <w:spacing w:after="0" w:line="360" w:lineRule="auto"/>
      </w:pPr>
    </w:p>
    <w:p w:rsidR="00332ED1"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 xml:space="preserve">QUADRO TEORICO E BIBLIOGRAFIA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Come molte professioni, anche il lavoro dell'educatore professionale richiede una attenta e costante attività di valutazione e valutare, in questo ambito, significa prendere decisioni, scegliere con cognizione di causa il percorso dell'intervento educativo o riabilitativo, modificarne alcuni aspetti </w:t>
      </w:r>
      <w:r w:rsidRPr="00085554">
        <w:rPr>
          <w:rFonts w:ascii="Calibri" w:eastAsia="Calibri" w:hAnsi="Calibri" w:cs="Calibri"/>
        </w:rPr>
        <w:lastRenderedPageBreak/>
        <w:t xml:space="preserve">secondo necessità, cogliere le conseguenze di un'azione </w:t>
      </w:r>
      <w:proofErr w:type="spellStart"/>
      <w:r w:rsidRPr="00085554">
        <w:rPr>
          <w:rFonts w:ascii="Calibri" w:eastAsia="Calibri" w:hAnsi="Calibri" w:cs="Calibri"/>
        </w:rPr>
        <w:t>educativo-riabilitativa</w:t>
      </w:r>
      <w:proofErr w:type="spellEnd"/>
      <w:r w:rsidRPr="00085554">
        <w:rPr>
          <w:rFonts w:ascii="Calibri" w:eastAsia="Calibri" w:hAnsi="Calibri" w:cs="Calibri"/>
        </w:rPr>
        <w:t xml:space="preserve"> intenzionale e infine comprendere se l'intervento sia di beneficio per le persone e se si stia quindi andando verso il cambiamento desiderato.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La pratica quotidiana degli educatori professionali pertanto include, come elemento caratterizzante, questa attività di valutazione che implica necessariamente la presa di decisioni morali, che si realizzano spesso in contesti complicati e di cui è difficile conoscerne l’esito. Il codice deontologico può essere considerato come una bussola di orientamento per un agire non solo professionale, tecnico e scientifico, ma anche etico, responsabile e consapevole. Il codice deontologico individua come obiettivo principale quello di garantire la qualità della pratica professionale e indica come momento centrale di tale pratica la relazione educativa. Agire una relazione educativa significa farsi carico dell’altro, preoccuparsi di individuare quale delle nostre azioni provochi le migliori conseguenze possibili per la persona assistita, significa esserne responsabili. Per questo il codice deontologico, piuttosto che individuare il comportamento giusto/corretto, si concentra attorno al concetto di responsabilità. L’etica viene quindi letta in termini di responsabilità che non si riduce però solo all’etica del rapporto educatore-utente ma si allarga e si dilata fino a comprendere tutti i soggetti con cui l’educatore interagisce nella sua pratica professionale. Nel codice deontologico si trovano quindi sei sezioni che declinano le sue responsabilità nei confronti: della professione, dei soggetti destinatari degli interventi, delle famiglie, dell’equipe, del datore di lavoro e della società. Nella pratica quotidiana queste responsabilità possono anche collidere con l’esito, in alcune situazioni, di provocare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nell’operatore.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è stato definito per la prima volta nel 1984, in un testo di etica infermieristica, da Andrew </w:t>
      </w:r>
      <w:proofErr w:type="spellStart"/>
      <w:r w:rsidRPr="00085554">
        <w:rPr>
          <w:rFonts w:ascii="Calibri" w:eastAsia="Calibri" w:hAnsi="Calibri" w:cs="Calibri"/>
        </w:rPr>
        <w:t>Jameton</w:t>
      </w:r>
      <w:proofErr w:type="spellEnd"/>
      <w:r w:rsidRPr="00085554">
        <w:rPr>
          <w:rFonts w:ascii="Calibri" w:eastAsia="Calibri" w:hAnsi="Calibri" w:cs="Calibri"/>
        </w:rPr>
        <w:t xml:space="preserve"> come “una sensazione dolorosa e/o uno squilibrio psicologico che si manifesta quando gli infermieri sono consci dell’azione morale più appropriata alla situazione, ma non la possono svolgere a causa di ostacoli istituzionali, identificati nella mancanza di tempo, di un supporto direttivo, nell’esercizio del potere medico, nei limiti dovuti a politiche istituzionali e legali (</w:t>
      </w:r>
      <w:proofErr w:type="spellStart"/>
      <w:r w:rsidRPr="00085554">
        <w:rPr>
          <w:rFonts w:ascii="Calibri" w:eastAsia="Calibri" w:hAnsi="Calibri" w:cs="Calibri"/>
        </w:rPr>
        <w:t>Negrisolo</w:t>
      </w:r>
      <w:proofErr w:type="spellEnd"/>
      <w:r w:rsidRPr="00085554">
        <w:rPr>
          <w:rFonts w:ascii="Calibri" w:eastAsia="Calibri" w:hAnsi="Calibri" w:cs="Calibri"/>
        </w:rPr>
        <w:t xml:space="preserve">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2001)”.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proofErr w:type="spellStart"/>
      <w:r w:rsidRPr="00085554">
        <w:rPr>
          <w:rFonts w:ascii="Calibri" w:eastAsia="Calibri" w:hAnsi="Calibri" w:cs="Calibri"/>
        </w:rPr>
        <w:t>Jameton</w:t>
      </w:r>
      <w:proofErr w:type="spellEnd"/>
      <w:r w:rsidRPr="00085554">
        <w:rPr>
          <w:rFonts w:ascii="Calibri" w:eastAsia="Calibri" w:hAnsi="Calibri" w:cs="Calibri"/>
        </w:rPr>
        <w:t xml:space="preserve"> distingue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dall’incertezza morale e dal dilemma morale. La prima si riscontra quando l’operatore riconosce che i valori sono in conflitto, ma è incerto su quali siano i valori e i principi etici implicati, oppure non possiede informazioni sufficienti sulla situazione del paziente. Il dilemma morale invece si presenta quando due o più principi etici, che richiedono tra loro azioni incompatibili, sembrano applicarsi alla stessa situazione, rendendo in tal modo difficile da stabilire cosa è giusto e cosa sbagliato. Chi sperimenta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al contrario, comprende quale sia il </w:t>
      </w:r>
      <w:r w:rsidRPr="00085554">
        <w:rPr>
          <w:rFonts w:ascii="Calibri" w:eastAsia="Calibri" w:hAnsi="Calibri" w:cs="Calibri"/>
        </w:rPr>
        <w:lastRenderedPageBreak/>
        <w:t>comportamento più appropriato in una determinata situazione ma, per diversi motivi, non può metterlo in pratica, trovandosi così a dover agire in modo contrario ai propri valori professionali.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In letteratura,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è studiato soprattutto in riferimento all’assistenza infermieristica, questo perché si ritiene che gli infermieri siano più di altri professionisti continuamente a contatto con situazioni delicate, che possono comportare la presa di decisioni tra la vita e la morte. Altre professioni di aiuto si pensa abbiano a che fare con problemi morali meno concreti, tangibili e drammatici. Tuttavia, alcuni ricercatori affermano che il vissuto del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non sia solo prerogativa degli infermieri e hanno pertanto ripreso il concetto di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sviluppato da </w:t>
      </w:r>
      <w:proofErr w:type="spellStart"/>
      <w:r w:rsidRPr="00085554">
        <w:rPr>
          <w:rFonts w:ascii="Calibri" w:eastAsia="Calibri" w:hAnsi="Calibri" w:cs="Calibri"/>
        </w:rPr>
        <w:t>Jameton</w:t>
      </w:r>
      <w:proofErr w:type="spellEnd"/>
      <w:r w:rsidRPr="00085554">
        <w:rPr>
          <w:rFonts w:ascii="Calibri" w:eastAsia="Calibri" w:hAnsi="Calibri" w:cs="Calibri"/>
        </w:rPr>
        <w:t xml:space="preserve"> ampliandolo in riferimento agli assistenti sociali (</w:t>
      </w:r>
      <w:proofErr w:type="spellStart"/>
      <w:r w:rsidRPr="00085554">
        <w:rPr>
          <w:rFonts w:ascii="Calibri" w:eastAsia="Calibri" w:hAnsi="Calibri" w:cs="Calibri"/>
        </w:rPr>
        <w:t>Lev</w:t>
      </w:r>
      <w:proofErr w:type="spellEnd"/>
      <w:r w:rsidRPr="00085554">
        <w:rPr>
          <w:rFonts w:ascii="Calibri" w:eastAsia="Calibri" w:hAnsi="Calibri" w:cs="Calibri"/>
        </w:rPr>
        <w:t xml:space="preserve"> S. e </w:t>
      </w:r>
      <w:proofErr w:type="spellStart"/>
      <w:r w:rsidRPr="00085554">
        <w:rPr>
          <w:rFonts w:ascii="Calibri" w:eastAsia="Calibri" w:hAnsi="Calibri" w:cs="Calibri"/>
        </w:rPr>
        <w:t>Ayalon</w:t>
      </w:r>
      <w:proofErr w:type="spellEnd"/>
      <w:r w:rsidRPr="00085554">
        <w:rPr>
          <w:rFonts w:ascii="Calibri" w:eastAsia="Calibri" w:hAnsi="Calibri" w:cs="Calibri"/>
        </w:rPr>
        <w:t xml:space="preserve">, 2016; </w:t>
      </w:r>
      <w:proofErr w:type="spellStart"/>
      <w:r w:rsidRPr="00085554">
        <w:rPr>
          <w:rFonts w:ascii="Calibri" w:eastAsia="Calibri" w:hAnsi="Calibri" w:cs="Calibri"/>
        </w:rPr>
        <w:t>Manttari</w:t>
      </w:r>
      <w:proofErr w:type="spellEnd"/>
      <w:r w:rsidRPr="00085554">
        <w:rPr>
          <w:rFonts w:ascii="Calibri" w:eastAsia="Calibri" w:hAnsi="Calibri" w:cs="Calibri"/>
        </w:rPr>
        <w:t xml:space="preserve"> Van </w:t>
      </w:r>
      <w:proofErr w:type="spellStart"/>
      <w:r w:rsidRPr="00085554">
        <w:rPr>
          <w:rFonts w:ascii="Calibri" w:eastAsia="Calibri" w:hAnsi="Calibri" w:cs="Calibri"/>
        </w:rPr>
        <w:t>Der</w:t>
      </w:r>
      <w:proofErr w:type="spellEnd"/>
      <w:r w:rsidRPr="00085554">
        <w:rPr>
          <w:rFonts w:ascii="Calibri" w:eastAsia="Calibri" w:hAnsi="Calibri" w:cs="Calibri"/>
        </w:rPr>
        <w:t xml:space="preserve"> </w:t>
      </w:r>
      <w:proofErr w:type="spellStart"/>
      <w:r w:rsidRPr="00085554">
        <w:rPr>
          <w:rFonts w:ascii="Calibri" w:eastAsia="Calibri" w:hAnsi="Calibri" w:cs="Calibri"/>
        </w:rPr>
        <w:t>Kuip</w:t>
      </w:r>
      <w:proofErr w:type="spellEnd"/>
      <w:r w:rsidRPr="00085554">
        <w:rPr>
          <w:rFonts w:ascii="Calibri" w:eastAsia="Calibri" w:hAnsi="Calibri" w:cs="Calibri"/>
        </w:rPr>
        <w:t xml:space="preserve">, 2015). Se, infatti, </w:t>
      </w:r>
      <w:proofErr w:type="spellStart"/>
      <w:r w:rsidRPr="00085554">
        <w:rPr>
          <w:rFonts w:ascii="Calibri" w:eastAsia="Calibri" w:hAnsi="Calibri" w:cs="Calibri"/>
        </w:rPr>
        <w:t>Jameton</w:t>
      </w:r>
      <w:proofErr w:type="spellEnd"/>
      <w:r w:rsidRPr="00085554">
        <w:rPr>
          <w:rFonts w:ascii="Calibri" w:eastAsia="Calibri" w:hAnsi="Calibri" w:cs="Calibri"/>
        </w:rPr>
        <w:t xml:space="preserve"> per primo definisce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come una condizione di travaglio e sofferenza morale che si verifica quando si conosce la cosa giusta da fare, ma i vincoli istituzionali rendono complicato se non impossibile perseguire il corretto corso dell’azione, allora tale definizione sembra non essere vincolata esclusivamente all’ambito infermieristico ma anche a molteplici situazioni.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potrebbe essere quindi definito come la compromissione del benessere dell’operatore che non riesce a praticare quanto ritiene moralmente adeguato a causa di diversi ostacoli istituzionali, organizzativi o personali. Si assume che gli operatori delle professioni di aiuto abbiano determinati valori morali che guidano la loro pratica e che, se non possono operare in base ai loro principi, essi potrebbero sperimentare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Ci sono stati molti tentativi di misurazione del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ma le varie definizioni del concetto hanno portato ad altrettanti modi di misurarlo. Lo strumento più usato è la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Scale (in seguito MDS), ideata da M.C. Corley nel 1995 sulla base della definizione di </w:t>
      </w:r>
      <w:proofErr w:type="spellStart"/>
      <w:r w:rsidRPr="00085554">
        <w:rPr>
          <w:rFonts w:ascii="Calibri" w:eastAsia="Calibri" w:hAnsi="Calibri" w:cs="Calibri"/>
        </w:rPr>
        <w:t>Jameton</w:t>
      </w:r>
      <w:proofErr w:type="spellEnd"/>
      <w:r w:rsidRPr="00085554">
        <w:rPr>
          <w:rFonts w:ascii="Calibri" w:eastAsia="Calibri" w:hAnsi="Calibri" w:cs="Calibri"/>
        </w:rPr>
        <w:t xml:space="preserve"> e poi revisionata dalla stessa nel 2008. Questa scala è stata originariamente pensata e usata per le professioni infermieristiche di area critica, ma è stata in seguito modificata e adattata anche per altre professioni di aiuto poiché prende in considerazione le radici causali individuate per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come ad esempio lavorare con un insufficiente numero di personale, la mancanza di tempo per un’assistenza adeguata, le pressioni istituzionali e legali.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Per la nostra ricerca, si è pensato di utilizzare come punto di partenza e di riferimento la scala MDS formulata e validata in strutture sanitarie statunitensi da M.C. Corley e adattata al contesto italiano (A. </w:t>
      </w:r>
      <w:proofErr w:type="spellStart"/>
      <w:r w:rsidRPr="00085554">
        <w:rPr>
          <w:rFonts w:ascii="Calibri" w:eastAsia="Calibri" w:hAnsi="Calibri" w:cs="Calibri"/>
        </w:rPr>
        <w:t>Negrisolo</w:t>
      </w:r>
      <w:proofErr w:type="spellEnd"/>
      <w:r w:rsidRPr="00085554">
        <w:rPr>
          <w:rFonts w:ascii="Calibri" w:eastAsia="Calibri" w:hAnsi="Calibri" w:cs="Calibri"/>
        </w:rPr>
        <w:t xml:space="preserve"> e L. </w:t>
      </w:r>
      <w:proofErr w:type="spellStart"/>
      <w:r w:rsidRPr="00085554">
        <w:rPr>
          <w:rFonts w:ascii="Calibri" w:eastAsia="Calibri" w:hAnsi="Calibri" w:cs="Calibri"/>
        </w:rPr>
        <w:t>Brugnaro</w:t>
      </w:r>
      <w:proofErr w:type="spellEnd"/>
      <w:r w:rsidRPr="00085554">
        <w:rPr>
          <w:rFonts w:ascii="Calibri" w:eastAsia="Calibri" w:hAnsi="Calibri" w:cs="Calibri"/>
        </w:rPr>
        <w:t xml:space="preserve">, 2012).  Rispetto alla scala originale, quella usata da </w:t>
      </w:r>
      <w:proofErr w:type="spellStart"/>
      <w:r w:rsidRPr="00085554">
        <w:rPr>
          <w:rFonts w:ascii="Calibri" w:eastAsia="Calibri" w:hAnsi="Calibri" w:cs="Calibri"/>
        </w:rPr>
        <w:t>Negrisolo</w:t>
      </w:r>
      <w:proofErr w:type="spellEnd"/>
      <w:r w:rsidRPr="00085554">
        <w:rPr>
          <w:rFonts w:ascii="Calibri" w:eastAsia="Calibri" w:hAnsi="Calibri" w:cs="Calibri"/>
        </w:rPr>
        <w:t xml:space="preserve"> e collaboratori è composta da 25 item e completata con quesiti per rilevare aspetti demografici e professionali. Il questionario è stato dagli autori suddiviso in tre aree corrispondenti a:</w:t>
      </w:r>
    </w:p>
    <w:p w:rsidR="00085554" w:rsidRPr="00085554" w:rsidRDefault="00085554" w:rsidP="00085554">
      <w:pPr>
        <w:pStyle w:val="NormaleWeb"/>
        <w:numPr>
          <w:ilvl w:val="0"/>
          <w:numId w:val="16"/>
        </w:numPr>
        <w:spacing w:before="0" w:beforeAutospacing="0" w:after="0" w:afterAutospacing="0" w:line="360" w:lineRule="auto"/>
        <w:jc w:val="both"/>
        <w:textAlignment w:val="baseline"/>
        <w:rPr>
          <w:rFonts w:ascii="Calibri" w:eastAsia="Calibri" w:hAnsi="Calibri" w:cs="Calibri"/>
        </w:rPr>
      </w:pPr>
      <w:r w:rsidRPr="00085554">
        <w:rPr>
          <w:rFonts w:ascii="Calibri" w:eastAsia="Calibri" w:hAnsi="Calibri" w:cs="Calibri"/>
        </w:rPr>
        <w:lastRenderedPageBreak/>
        <w:t>Organizzazione: l’insieme di risorse umane e materiali, regole e procedure che possono influenzare l’attività del singolo operatore</w:t>
      </w:r>
    </w:p>
    <w:p w:rsidR="00085554" w:rsidRPr="00085554" w:rsidRDefault="00085554" w:rsidP="00085554">
      <w:pPr>
        <w:pStyle w:val="NormaleWeb"/>
        <w:numPr>
          <w:ilvl w:val="0"/>
          <w:numId w:val="16"/>
        </w:numPr>
        <w:spacing w:before="0" w:beforeAutospacing="0" w:after="0" w:afterAutospacing="0" w:line="360" w:lineRule="auto"/>
        <w:jc w:val="both"/>
        <w:textAlignment w:val="baseline"/>
        <w:rPr>
          <w:rFonts w:ascii="Calibri" w:eastAsia="Calibri" w:hAnsi="Calibri" w:cs="Calibri"/>
        </w:rPr>
      </w:pPr>
      <w:r w:rsidRPr="00085554">
        <w:rPr>
          <w:rFonts w:ascii="Calibri" w:eastAsia="Calibri" w:hAnsi="Calibri" w:cs="Calibri"/>
        </w:rPr>
        <w:t>Potere dei superiori: quelle situazioni in cui la pratica professionale si realizza in base alle direttive dei superiori e quindi l’azione dell’operatore risulta fortemente condizionata dai valori di questo professionista</w:t>
      </w:r>
    </w:p>
    <w:p w:rsidR="00085554" w:rsidRPr="00085554" w:rsidRDefault="00085554" w:rsidP="00085554">
      <w:pPr>
        <w:pStyle w:val="NormaleWeb"/>
        <w:numPr>
          <w:ilvl w:val="0"/>
          <w:numId w:val="16"/>
        </w:numPr>
        <w:spacing w:before="0" w:beforeAutospacing="0" w:after="0" w:afterAutospacing="0" w:line="360" w:lineRule="auto"/>
        <w:jc w:val="both"/>
        <w:textAlignment w:val="baseline"/>
        <w:rPr>
          <w:rFonts w:ascii="Calibri" w:eastAsia="Calibri" w:hAnsi="Calibri" w:cs="Calibri"/>
        </w:rPr>
      </w:pPr>
      <w:r w:rsidRPr="00085554">
        <w:rPr>
          <w:rFonts w:ascii="Calibri" w:eastAsia="Calibri" w:hAnsi="Calibri" w:cs="Calibri"/>
        </w:rPr>
        <w:t>Responsabilità individuale: le situazioni in cui il singolo operatore esprime il proprio mandato professionale non condizionato da fattori esterni, ma agendo in base ai propri valori etici</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Nonostante i diversi modi di definire e misurare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gli studi condotti hanno identificato una serie di fattori ricorrenti. Dai dati riportati dallo studio di </w:t>
      </w:r>
      <w:proofErr w:type="spellStart"/>
      <w:r w:rsidRPr="00085554">
        <w:rPr>
          <w:rFonts w:ascii="Calibri" w:eastAsia="Calibri" w:hAnsi="Calibri" w:cs="Calibri"/>
        </w:rPr>
        <w:t>Negrisolo</w:t>
      </w:r>
      <w:proofErr w:type="spellEnd"/>
      <w:r w:rsidRPr="00085554">
        <w:rPr>
          <w:rFonts w:ascii="Calibri" w:eastAsia="Calibri" w:hAnsi="Calibri" w:cs="Calibri"/>
        </w:rPr>
        <w:t xml:space="preserve">, si evince che il peso maggiore nel provocare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proviene dalle aree organizzative e dal potere decisionale dei superiori. L’organizzazione e i suoi valori da un lato, e la mancanza di coinvolgimento nelle scelte fatte dal dai superiori dall’altro, mettono il professionista nella condizione di aderire a valori che non gli sono propri, di essere un semplice esecutore di decisioni altrui, e ciò crea sofferenza morale. Gli ambienti definiti “non etici” si caratterizzano per un clima organizzativo dove sono presenti conflitti, competizione e scarsa comunicazione tra i professionisti. Anche le pressioni esterne possono incidere sul livello etico, obbligando ad esempio l’équipe ad anticipare la dimissione, quando la persona avrebbe ancora bisogno del ricovero. Scarse risorse, tempo e personale insufficienti sono inoltre correlati con il </w:t>
      </w:r>
      <w:proofErr w:type="spellStart"/>
      <w:r w:rsidRPr="00085554">
        <w:rPr>
          <w:rFonts w:ascii="Calibri" w:eastAsia="Calibri" w:hAnsi="Calibri" w:cs="Calibri"/>
        </w:rPr>
        <w:t>moral</w:t>
      </w:r>
      <w:proofErr w:type="spellEnd"/>
      <w:r w:rsidRPr="00085554">
        <w:rPr>
          <w:rFonts w:ascii="Calibri" w:eastAsia="Calibri" w:hAnsi="Calibri" w:cs="Calibri"/>
        </w:rPr>
        <w:t xml:space="preserve"> </w:t>
      </w:r>
      <w:proofErr w:type="spellStart"/>
      <w:r w:rsidRPr="00085554">
        <w:rPr>
          <w:rFonts w:ascii="Calibri" w:eastAsia="Calibri" w:hAnsi="Calibri" w:cs="Calibri"/>
        </w:rPr>
        <w:t>distress</w:t>
      </w:r>
      <w:proofErr w:type="spellEnd"/>
      <w:r w:rsidRPr="00085554">
        <w:rPr>
          <w:rFonts w:ascii="Calibri" w:eastAsia="Calibri" w:hAnsi="Calibri" w:cs="Calibri"/>
        </w:rPr>
        <w:t>. </w:t>
      </w:r>
    </w:p>
    <w:p w:rsidR="00085554" w:rsidRPr="00085554" w:rsidRDefault="00085554" w:rsidP="00085554">
      <w:pPr>
        <w:pStyle w:val="NormaleWeb"/>
        <w:spacing w:before="0" w:beforeAutospacing="0" w:after="0" w:afterAutospacing="0" w:line="360" w:lineRule="auto"/>
        <w:jc w:val="both"/>
        <w:rPr>
          <w:rFonts w:ascii="Calibri" w:eastAsia="Calibri" w:hAnsi="Calibri" w:cs="Calibri"/>
        </w:rPr>
      </w:pPr>
      <w:r w:rsidRPr="00085554">
        <w:rPr>
          <w:rFonts w:ascii="Calibri" w:eastAsia="Calibri" w:hAnsi="Calibri" w:cs="Calibri"/>
        </w:rPr>
        <w:t xml:space="preserve">La sofferenza e il disagio che possono derivare dal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morale si manifestano con una grossa varietà di sintomi psicologici quali, per esempio, la paura, la frustrazione, il senso di colpa e di impotenza, la perdita di autostima e la depressione, oltre che con sintomi fisici quali l’inappetenza, il pianto, le palpitazioni e la cefalea (Austin W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2005; De </w:t>
      </w:r>
      <w:proofErr w:type="spellStart"/>
      <w:r w:rsidRPr="00085554">
        <w:rPr>
          <w:rFonts w:ascii="Calibri" w:eastAsia="Calibri" w:hAnsi="Calibri" w:cs="Calibri"/>
        </w:rPr>
        <w:t>Villers</w:t>
      </w:r>
      <w:proofErr w:type="spellEnd"/>
      <w:r w:rsidRPr="00085554">
        <w:rPr>
          <w:rFonts w:ascii="Calibri" w:eastAsia="Calibri" w:hAnsi="Calibri" w:cs="Calibri"/>
        </w:rPr>
        <w:t xml:space="preserve"> MJ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2013). Tali aspetti, oltre a influenzare la qualità di vita dell’operatore, possono impattare sulla sua attività professionale, riducendo in modo significativo la qualità delle prestazioni assistenziali (De </w:t>
      </w:r>
      <w:proofErr w:type="spellStart"/>
      <w:r w:rsidRPr="00085554">
        <w:rPr>
          <w:rFonts w:ascii="Calibri" w:eastAsia="Calibri" w:hAnsi="Calibri" w:cs="Calibri"/>
        </w:rPr>
        <w:t>Villers</w:t>
      </w:r>
      <w:proofErr w:type="spellEnd"/>
      <w:r w:rsidRPr="00085554">
        <w:rPr>
          <w:rFonts w:ascii="Calibri" w:eastAsia="Calibri" w:hAnsi="Calibri" w:cs="Calibri"/>
        </w:rPr>
        <w:t xml:space="preserve"> MJ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2013). Infatti, un vissuto di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morale può indurre a una compromissione dei valori e del proprio senso del dovere, ingredienti fondamentali dell’integrità morale dell’individuo (Corley MC, 2002). Se protratta nel tempo, questa condizione può avere effetti negativi e duraturi e portare l’infermiere a un distacco emotivo dal proprio lavoro e addirittura a lasciarlo (</w:t>
      </w:r>
      <w:proofErr w:type="spellStart"/>
      <w:r w:rsidRPr="00085554">
        <w:rPr>
          <w:rFonts w:ascii="Calibri" w:eastAsia="Calibri" w:hAnsi="Calibri" w:cs="Calibri"/>
        </w:rPr>
        <w:t>Borhani</w:t>
      </w:r>
      <w:proofErr w:type="spellEnd"/>
      <w:r w:rsidRPr="00085554">
        <w:rPr>
          <w:rFonts w:ascii="Calibri" w:eastAsia="Calibri" w:hAnsi="Calibri" w:cs="Calibri"/>
        </w:rPr>
        <w:t xml:space="preserve"> F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2014; </w:t>
      </w:r>
      <w:proofErr w:type="spellStart"/>
      <w:r w:rsidRPr="00085554">
        <w:rPr>
          <w:rFonts w:ascii="Calibri" w:eastAsia="Calibri" w:hAnsi="Calibri" w:cs="Calibri"/>
        </w:rPr>
        <w:t>Hamric</w:t>
      </w:r>
      <w:proofErr w:type="spellEnd"/>
      <w:r w:rsidRPr="00085554">
        <w:rPr>
          <w:rFonts w:ascii="Calibri" w:eastAsia="Calibri" w:hAnsi="Calibri" w:cs="Calibri"/>
        </w:rPr>
        <w:t xml:space="preserve">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2012). In quest’ottica, alcuni studi hanno dimostrato la relazione esistente tra </w:t>
      </w:r>
      <w:proofErr w:type="spellStart"/>
      <w:r w:rsidRPr="00085554">
        <w:rPr>
          <w:rFonts w:ascii="Calibri" w:eastAsia="Calibri" w:hAnsi="Calibri" w:cs="Calibri"/>
        </w:rPr>
        <w:t>distress</w:t>
      </w:r>
      <w:proofErr w:type="spellEnd"/>
      <w:r w:rsidRPr="00085554">
        <w:rPr>
          <w:rFonts w:ascii="Calibri" w:eastAsia="Calibri" w:hAnsi="Calibri" w:cs="Calibri"/>
        </w:rPr>
        <w:t xml:space="preserve"> morale e </w:t>
      </w:r>
      <w:proofErr w:type="spellStart"/>
      <w:r w:rsidRPr="00085554">
        <w:rPr>
          <w:rFonts w:ascii="Calibri" w:eastAsia="Calibri" w:hAnsi="Calibri" w:cs="Calibri"/>
        </w:rPr>
        <w:t>burnout</w:t>
      </w:r>
      <w:proofErr w:type="spellEnd"/>
      <w:r w:rsidRPr="00085554">
        <w:rPr>
          <w:rFonts w:ascii="Calibri" w:eastAsia="Calibri" w:hAnsi="Calibri" w:cs="Calibri"/>
        </w:rPr>
        <w:t xml:space="preserve"> (Austin W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2005; Corley MC, 2002; </w:t>
      </w:r>
      <w:proofErr w:type="spellStart"/>
      <w:r w:rsidRPr="00085554">
        <w:rPr>
          <w:rFonts w:ascii="Calibri" w:eastAsia="Calibri" w:hAnsi="Calibri" w:cs="Calibri"/>
        </w:rPr>
        <w:t>Dalmolin</w:t>
      </w:r>
      <w:proofErr w:type="spellEnd"/>
      <w:r w:rsidRPr="00085554">
        <w:rPr>
          <w:rFonts w:ascii="Calibri" w:eastAsia="Calibri" w:hAnsi="Calibri" w:cs="Calibri"/>
        </w:rPr>
        <w:t xml:space="preserve"> G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2014; </w:t>
      </w:r>
      <w:proofErr w:type="spellStart"/>
      <w:r w:rsidRPr="00085554">
        <w:rPr>
          <w:rFonts w:ascii="Calibri" w:eastAsia="Calibri" w:hAnsi="Calibri" w:cs="Calibri"/>
        </w:rPr>
        <w:t>Hamaideh</w:t>
      </w:r>
      <w:proofErr w:type="spellEnd"/>
      <w:r w:rsidRPr="00085554">
        <w:rPr>
          <w:rFonts w:ascii="Calibri" w:eastAsia="Calibri" w:hAnsi="Calibri" w:cs="Calibri"/>
        </w:rPr>
        <w:t xml:space="preserve"> SH, 2014; </w:t>
      </w:r>
      <w:proofErr w:type="spellStart"/>
      <w:r w:rsidRPr="00085554">
        <w:rPr>
          <w:rFonts w:ascii="Calibri" w:eastAsia="Calibri" w:hAnsi="Calibri" w:cs="Calibri"/>
        </w:rPr>
        <w:t>Lamiani</w:t>
      </w:r>
      <w:proofErr w:type="spellEnd"/>
      <w:r w:rsidRPr="00085554">
        <w:rPr>
          <w:rFonts w:ascii="Calibri" w:eastAsia="Calibri" w:hAnsi="Calibri" w:cs="Calibri"/>
        </w:rPr>
        <w:t xml:space="preserve">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2017; </w:t>
      </w:r>
      <w:proofErr w:type="spellStart"/>
      <w:r w:rsidRPr="00085554">
        <w:rPr>
          <w:rFonts w:ascii="Calibri" w:eastAsia="Calibri" w:hAnsi="Calibri" w:cs="Calibri"/>
        </w:rPr>
        <w:t>Rathert</w:t>
      </w:r>
      <w:proofErr w:type="spellEnd"/>
      <w:r w:rsidRPr="00085554">
        <w:rPr>
          <w:rFonts w:ascii="Calibri" w:eastAsia="Calibri" w:hAnsi="Calibri" w:cs="Calibri"/>
        </w:rPr>
        <w:t xml:space="preserve"> C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2016; </w:t>
      </w:r>
      <w:proofErr w:type="spellStart"/>
      <w:r w:rsidRPr="00085554">
        <w:rPr>
          <w:rFonts w:ascii="Calibri" w:eastAsia="Calibri" w:hAnsi="Calibri" w:cs="Calibri"/>
        </w:rPr>
        <w:t>Whitehead</w:t>
      </w:r>
      <w:proofErr w:type="spellEnd"/>
      <w:r w:rsidRPr="00085554">
        <w:rPr>
          <w:rFonts w:ascii="Calibri" w:eastAsia="Calibri" w:hAnsi="Calibri" w:cs="Calibri"/>
        </w:rPr>
        <w:t xml:space="preserve"> PB </w:t>
      </w:r>
      <w:proofErr w:type="spellStart"/>
      <w:r w:rsidRPr="00085554">
        <w:rPr>
          <w:rFonts w:ascii="Calibri" w:eastAsia="Calibri" w:hAnsi="Calibri" w:cs="Calibri"/>
        </w:rPr>
        <w:t>et</w:t>
      </w:r>
      <w:proofErr w:type="spellEnd"/>
      <w:r w:rsidRPr="00085554">
        <w:rPr>
          <w:rFonts w:ascii="Calibri" w:eastAsia="Calibri" w:hAnsi="Calibri" w:cs="Calibri"/>
        </w:rPr>
        <w:t xml:space="preserve"> al., 2015). </w:t>
      </w:r>
    </w:p>
    <w:p w:rsidR="00332ED1" w:rsidRDefault="00332ED1">
      <w:pPr>
        <w:spacing w:after="0"/>
        <w:rPr>
          <w:sz w:val="24"/>
          <w:szCs w:val="24"/>
        </w:rPr>
      </w:pPr>
    </w:p>
    <w:p w:rsidR="00332ED1" w:rsidRDefault="00325FE0">
      <w:pPr>
        <w:spacing w:after="0"/>
        <w:rPr>
          <w:color w:val="FF0000"/>
          <w:sz w:val="24"/>
          <w:szCs w:val="24"/>
        </w:rPr>
      </w:pPr>
      <w:r>
        <w:rPr>
          <w:noProof/>
          <w:sz w:val="24"/>
          <w:szCs w:val="24"/>
        </w:rPr>
        <w:lastRenderedPageBreak/>
        <w:drawing>
          <wp:inline distT="114300" distB="114300" distL="114300" distR="114300">
            <wp:extent cx="8846328" cy="6417276"/>
            <wp:effectExtent l="0" t="0" r="0" b="0"/>
            <wp:docPr id="13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cstate="print"/>
                    <a:srcRect/>
                    <a:stretch>
                      <a:fillRect/>
                    </a:stretch>
                  </pic:blipFill>
                  <pic:spPr>
                    <a:xfrm>
                      <a:off x="0" y="0"/>
                      <a:ext cx="8930548" cy="6478371"/>
                    </a:xfrm>
                    <a:prstGeom prst="rect">
                      <a:avLst/>
                    </a:prstGeom>
                    <a:ln/>
                  </pic:spPr>
                </pic:pic>
              </a:graphicData>
            </a:graphic>
          </wp:inline>
        </w:drawing>
      </w:r>
    </w:p>
    <w:p w:rsidR="00A26A27" w:rsidRDefault="00A26A27">
      <w:pPr>
        <w:spacing w:after="0"/>
        <w:rPr>
          <w:rFonts w:ascii="Roboto" w:eastAsia="Roboto" w:hAnsi="Roboto" w:cs="Roboto"/>
          <w:sz w:val="21"/>
          <w:szCs w:val="21"/>
          <w:highlight w:val="white"/>
          <w:lang w:val="en-US"/>
        </w:rPr>
      </w:pPr>
    </w:p>
    <w:p w:rsidR="00A26A27" w:rsidRDefault="00A26A27">
      <w:pPr>
        <w:spacing w:after="0"/>
        <w:rPr>
          <w:rFonts w:ascii="Roboto" w:eastAsia="Roboto" w:hAnsi="Roboto" w:cs="Roboto"/>
          <w:sz w:val="21"/>
          <w:szCs w:val="21"/>
          <w:highlight w:val="white"/>
          <w:lang w:val="en-US"/>
        </w:rPr>
      </w:pPr>
    </w:p>
    <w:p w:rsidR="00A26A27" w:rsidRDefault="00A26A27">
      <w:pPr>
        <w:spacing w:after="0"/>
        <w:rPr>
          <w:rFonts w:ascii="Roboto" w:eastAsia="Roboto" w:hAnsi="Roboto" w:cs="Roboto"/>
          <w:sz w:val="21"/>
          <w:szCs w:val="21"/>
          <w:highlight w:val="white"/>
          <w:lang w:val="en-US"/>
        </w:rPr>
      </w:pPr>
    </w:p>
    <w:p w:rsidR="00A26A27" w:rsidRDefault="00A26A27">
      <w:pPr>
        <w:spacing w:after="0"/>
        <w:rPr>
          <w:rFonts w:ascii="Roboto" w:eastAsia="Roboto" w:hAnsi="Roboto" w:cs="Roboto"/>
          <w:sz w:val="21"/>
          <w:szCs w:val="21"/>
          <w:highlight w:val="white"/>
          <w:lang w:val="en-US"/>
        </w:rPr>
      </w:pPr>
    </w:p>
    <w:p w:rsidR="00A26A27" w:rsidRPr="00A26A27" w:rsidRDefault="00A26A27">
      <w:pPr>
        <w:spacing w:after="0"/>
        <w:rPr>
          <w:rFonts w:asciiTheme="minorHAnsi" w:eastAsia="Roboto" w:hAnsiTheme="minorHAnsi" w:cstheme="minorHAnsi"/>
          <w:highlight w:val="white"/>
          <w:lang w:val="en-US"/>
        </w:rPr>
      </w:pPr>
    </w:p>
    <w:p w:rsidR="00332ED1" w:rsidRPr="00A26A27" w:rsidRDefault="00325FE0">
      <w:pPr>
        <w:spacing w:after="0"/>
        <w:rPr>
          <w:rFonts w:asciiTheme="minorHAnsi" w:eastAsia="Roboto" w:hAnsiTheme="minorHAnsi" w:cstheme="minorHAnsi"/>
          <w:highlight w:val="white"/>
          <w:lang w:val="en-US"/>
        </w:rPr>
      </w:pPr>
      <w:r w:rsidRPr="00A26A27">
        <w:rPr>
          <w:rFonts w:asciiTheme="minorHAnsi" w:eastAsia="Roboto" w:hAnsiTheme="minorHAnsi" w:cstheme="minorHAnsi"/>
          <w:highlight w:val="white"/>
          <w:lang w:val="en-US"/>
        </w:rPr>
        <w:t xml:space="preserve">Houston S., Casanova M., </w:t>
      </w:r>
      <w:proofErr w:type="spellStart"/>
      <w:r w:rsidRPr="00A26A27">
        <w:rPr>
          <w:rFonts w:asciiTheme="minorHAnsi" w:eastAsia="Roboto" w:hAnsiTheme="minorHAnsi" w:cstheme="minorHAnsi"/>
          <w:highlight w:val="white"/>
          <w:lang w:val="en-US"/>
        </w:rPr>
        <w:t>Leveille</w:t>
      </w:r>
      <w:proofErr w:type="spellEnd"/>
      <w:r w:rsidRPr="00A26A27">
        <w:rPr>
          <w:rFonts w:asciiTheme="minorHAnsi" w:eastAsia="Roboto" w:hAnsiTheme="minorHAnsi" w:cstheme="minorHAnsi"/>
          <w:highlight w:val="white"/>
          <w:lang w:val="en-US"/>
        </w:rPr>
        <w:t xml:space="preserve"> M., Schmidt K., Barnes S., </w:t>
      </w:r>
      <w:proofErr w:type="spellStart"/>
      <w:r w:rsidRPr="00A26A27">
        <w:rPr>
          <w:rFonts w:asciiTheme="minorHAnsi" w:eastAsia="Roboto" w:hAnsiTheme="minorHAnsi" w:cstheme="minorHAnsi"/>
          <w:highlight w:val="white"/>
          <w:lang w:val="en-US"/>
        </w:rPr>
        <w:t>Trungale</w:t>
      </w:r>
      <w:proofErr w:type="spellEnd"/>
      <w:r w:rsidRPr="00A26A27">
        <w:rPr>
          <w:rFonts w:asciiTheme="minorHAnsi" w:eastAsia="Roboto" w:hAnsiTheme="minorHAnsi" w:cstheme="minorHAnsi"/>
          <w:highlight w:val="white"/>
          <w:lang w:val="en-US"/>
        </w:rPr>
        <w:t xml:space="preserve"> K., Fine R., 2013, “</w:t>
      </w:r>
      <w:r w:rsidRPr="00A26A27">
        <w:rPr>
          <w:rFonts w:asciiTheme="minorHAnsi" w:eastAsia="Roboto" w:hAnsiTheme="minorHAnsi" w:cstheme="minorHAnsi"/>
          <w:i/>
          <w:highlight w:val="white"/>
          <w:lang w:val="en-US"/>
        </w:rPr>
        <w:t>The intensity and frequency of moral distress among different healthcare disciplines</w:t>
      </w:r>
      <w:r w:rsidRPr="00A26A27">
        <w:rPr>
          <w:rFonts w:asciiTheme="minorHAnsi" w:eastAsia="Roboto" w:hAnsiTheme="minorHAnsi" w:cstheme="minorHAnsi"/>
          <w:highlight w:val="white"/>
          <w:lang w:val="en-US"/>
        </w:rPr>
        <w:t xml:space="preserve">”, The Journal of Clinical Ethics, n. 2:  98-112 </w:t>
      </w:r>
    </w:p>
    <w:p w:rsidR="00332ED1" w:rsidRPr="00A26A27" w:rsidRDefault="00BF45B9">
      <w:pPr>
        <w:spacing w:after="0"/>
        <w:rPr>
          <w:rFonts w:asciiTheme="minorHAnsi" w:hAnsiTheme="minorHAnsi" w:cstheme="minorHAnsi"/>
          <w:lang w:val="en-US"/>
        </w:rPr>
      </w:pPr>
      <w:hyperlink r:id="rId11">
        <w:r w:rsidR="00325FE0" w:rsidRPr="00A26A27">
          <w:rPr>
            <w:rFonts w:asciiTheme="minorHAnsi" w:eastAsia="Roboto" w:hAnsiTheme="minorHAnsi" w:cstheme="minorHAnsi"/>
            <w:color w:val="1155CC"/>
            <w:highlight w:val="white"/>
            <w:u w:val="single"/>
            <w:lang w:val="en-US"/>
          </w:rPr>
          <w:t>https://www.ecu.edu/cs-dhs/dhsannounce/customcf/attachments/announce6155_2.pdf</w:t>
        </w:r>
      </w:hyperlink>
    </w:p>
    <w:p w:rsidR="00332ED1" w:rsidRPr="00A26A27" w:rsidRDefault="00332ED1">
      <w:pPr>
        <w:spacing w:after="0"/>
        <w:rPr>
          <w:rFonts w:asciiTheme="minorHAnsi" w:eastAsia="Arial" w:hAnsiTheme="minorHAnsi" w:cstheme="minorHAnsi"/>
          <w:color w:val="333333"/>
          <w:highlight w:val="white"/>
          <w:lang w:val="en-US"/>
        </w:rPr>
      </w:pPr>
    </w:p>
    <w:p w:rsidR="00332ED1" w:rsidRPr="00A26A27" w:rsidRDefault="00325FE0">
      <w:pPr>
        <w:spacing w:after="0"/>
        <w:rPr>
          <w:rFonts w:asciiTheme="minorHAnsi" w:eastAsia="Arial" w:hAnsiTheme="minorHAnsi" w:cstheme="minorHAnsi"/>
          <w:color w:val="333333"/>
          <w:highlight w:val="white"/>
          <w:lang w:val="en-US"/>
        </w:rPr>
      </w:pPr>
      <w:r w:rsidRPr="00A26A27">
        <w:rPr>
          <w:rFonts w:asciiTheme="minorHAnsi" w:eastAsia="Arial" w:hAnsiTheme="minorHAnsi" w:cstheme="minorHAnsi"/>
          <w:color w:val="333333"/>
          <w:highlight w:val="white"/>
          <w:lang w:val="en-US"/>
        </w:rPr>
        <w:t>Janssen S., 2016, “</w:t>
      </w:r>
      <w:r w:rsidRPr="00A26A27">
        <w:rPr>
          <w:rFonts w:asciiTheme="minorHAnsi" w:eastAsia="Arial" w:hAnsiTheme="minorHAnsi" w:cstheme="minorHAnsi"/>
          <w:i/>
          <w:color w:val="333333"/>
          <w:highlight w:val="white"/>
          <w:lang w:val="en-US"/>
        </w:rPr>
        <w:t xml:space="preserve">Moral distress in social work practice: when workplace and conscience collide”, </w:t>
      </w:r>
      <w:r w:rsidRPr="00A26A27">
        <w:rPr>
          <w:rFonts w:asciiTheme="minorHAnsi" w:eastAsia="Arial" w:hAnsiTheme="minorHAnsi" w:cstheme="minorHAnsi"/>
          <w:color w:val="333333"/>
          <w:highlight w:val="white"/>
          <w:lang w:val="en-US"/>
        </w:rPr>
        <w:t>Social Work Today, Vol. 16 n. 3:18</w:t>
      </w:r>
    </w:p>
    <w:p w:rsidR="00332ED1" w:rsidRPr="00A26A27" w:rsidRDefault="00BF45B9">
      <w:pPr>
        <w:spacing w:after="0"/>
        <w:rPr>
          <w:rFonts w:asciiTheme="minorHAnsi" w:eastAsia="Arial" w:hAnsiTheme="minorHAnsi" w:cstheme="minorHAnsi"/>
          <w:color w:val="333333"/>
          <w:highlight w:val="white"/>
          <w:lang w:val="en-US"/>
        </w:rPr>
      </w:pPr>
      <w:hyperlink r:id="rId12">
        <w:r w:rsidR="00325FE0" w:rsidRPr="00A26A27">
          <w:rPr>
            <w:rFonts w:asciiTheme="minorHAnsi" w:eastAsia="Arial" w:hAnsiTheme="minorHAnsi" w:cstheme="minorHAnsi"/>
            <w:color w:val="1155CC"/>
            <w:highlight w:val="white"/>
            <w:u w:val="single"/>
            <w:lang w:val="en-US"/>
          </w:rPr>
          <w:t>https://www.socialworktoday.com/archive/052416p18.shtml</w:t>
        </w:r>
      </w:hyperlink>
      <w:r w:rsidR="00325FE0" w:rsidRPr="00A26A27">
        <w:rPr>
          <w:rFonts w:asciiTheme="minorHAnsi" w:eastAsia="Arial" w:hAnsiTheme="minorHAnsi" w:cstheme="minorHAnsi"/>
          <w:color w:val="333333"/>
          <w:highlight w:val="white"/>
          <w:lang w:val="en-US"/>
        </w:rPr>
        <w:t xml:space="preserve"> </w:t>
      </w:r>
    </w:p>
    <w:p w:rsidR="00332ED1" w:rsidRPr="00A26A27" w:rsidRDefault="00332ED1">
      <w:pPr>
        <w:spacing w:after="0"/>
        <w:rPr>
          <w:rFonts w:asciiTheme="minorHAnsi" w:eastAsia="Roboto" w:hAnsiTheme="minorHAnsi" w:cstheme="minorHAnsi"/>
          <w:color w:val="0E7744"/>
          <w:highlight w:val="white"/>
          <w:lang w:val="en-US"/>
        </w:rPr>
      </w:pPr>
    </w:p>
    <w:p w:rsidR="00332ED1" w:rsidRPr="00A26A27" w:rsidRDefault="00325FE0">
      <w:pPr>
        <w:spacing w:after="0"/>
        <w:rPr>
          <w:rFonts w:asciiTheme="minorHAnsi" w:eastAsia="Arial" w:hAnsiTheme="minorHAnsi" w:cstheme="minorHAnsi"/>
          <w:highlight w:val="white"/>
          <w:lang w:val="en-US"/>
        </w:rPr>
      </w:pPr>
      <w:r w:rsidRPr="00A26A27">
        <w:rPr>
          <w:rFonts w:asciiTheme="minorHAnsi" w:eastAsia="Roboto" w:hAnsiTheme="minorHAnsi" w:cstheme="minorHAnsi"/>
          <w:highlight w:val="white"/>
          <w:lang w:val="en-US"/>
        </w:rPr>
        <w:lastRenderedPageBreak/>
        <w:t>Lev. S., Ayalon L., 2016, “</w:t>
      </w:r>
      <w:r w:rsidRPr="00A26A27">
        <w:rPr>
          <w:rFonts w:asciiTheme="minorHAnsi" w:eastAsia="Roboto" w:hAnsiTheme="minorHAnsi" w:cstheme="minorHAnsi"/>
          <w:i/>
          <w:highlight w:val="white"/>
          <w:lang w:val="en-US"/>
        </w:rPr>
        <w:t>Moral distress among long-term care social workers: questionnaire validation</w:t>
      </w:r>
      <w:r w:rsidRPr="00A26A27">
        <w:rPr>
          <w:rFonts w:asciiTheme="minorHAnsi" w:eastAsia="Roboto" w:hAnsiTheme="minorHAnsi" w:cstheme="minorHAnsi"/>
          <w:highlight w:val="white"/>
          <w:lang w:val="en-US"/>
        </w:rPr>
        <w:t xml:space="preserve">”, Research on Social Work Practice, Vol. 28 n. 5: </w:t>
      </w:r>
      <w:r w:rsidRPr="00A26A27">
        <w:rPr>
          <w:rFonts w:asciiTheme="minorHAnsi" w:eastAsia="Arial" w:hAnsiTheme="minorHAnsi" w:cstheme="minorHAnsi"/>
          <w:highlight w:val="white"/>
          <w:lang w:val="en-US"/>
        </w:rPr>
        <w:t>628-637.</w:t>
      </w:r>
    </w:p>
    <w:p w:rsidR="00332ED1" w:rsidRPr="00A26A27" w:rsidRDefault="00BF45B9">
      <w:pPr>
        <w:spacing w:after="0"/>
        <w:rPr>
          <w:rFonts w:asciiTheme="minorHAnsi" w:eastAsia="Roboto" w:hAnsiTheme="minorHAnsi" w:cstheme="minorHAnsi"/>
          <w:color w:val="0E7744"/>
          <w:highlight w:val="white"/>
          <w:lang w:val="en-US"/>
        </w:rPr>
      </w:pPr>
      <w:hyperlink r:id="rId13">
        <w:r w:rsidR="00325FE0" w:rsidRPr="00A26A27">
          <w:rPr>
            <w:rFonts w:asciiTheme="minorHAnsi" w:eastAsia="Arial" w:hAnsiTheme="minorHAnsi" w:cstheme="minorHAnsi"/>
            <w:color w:val="1155CC"/>
            <w:highlight w:val="white"/>
            <w:u w:val="single"/>
            <w:lang w:val="en-US"/>
          </w:rPr>
          <w:t>https://journals.sagepub.com/doi/10.1177/1049731516672070</w:t>
        </w:r>
      </w:hyperlink>
      <w:r w:rsidR="00325FE0" w:rsidRPr="00A26A27">
        <w:rPr>
          <w:rFonts w:asciiTheme="minorHAnsi" w:eastAsia="Arial" w:hAnsiTheme="minorHAnsi" w:cstheme="minorHAnsi"/>
          <w:color w:val="333333"/>
          <w:highlight w:val="white"/>
          <w:lang w:val="en-US"/>
        </w:rPr>
        <w:t xml:space="preserve"> </w:t>
      </w:r>
    </w:p>
    <w:p w:rsidR="00332ED1" w:rsidRPr="00A26A27" w:rsidRDefault="00332ED1">
      <w:pPr>
        <w:spacing w:after="0"/>
        <w:rPr>
          <w:rFonts w:asciiTheme="minorHAnsi" w:hAnsiTheme="minorHAnsi" w:cstheme="minorHAnsi"/>
          <w:lang w:val="en-US"/>
        </w:rPr>
      </w:pPr>
    </w:p>
    <w:p w:rsidR="00332ED1" w:rsidRPr="00A26A27" w:rsidRDefault="00325FE0">
      <w:pPr>
        <w:spacing w:after="0"/>
        <w:rPr>
          <w:rFonts w:asciiTheme="minorHAnsi" w:eastAsia="Arial" w:hAnsiTheme="minorHAnsi" w:cstheme="minorHAnsi"/>
          <w:color w:val="333333"/>
          <w:highlight w:val="white"/>
          <w:lang w:val="en-US"/>
        </w:rPr>
      </w:pPr>
      <w:proofErr w:type="spellStart"/>
      <w:r w:rsidRPr="00A26A27">
        <w:rPr>
          <w:rFonts w:asciiTheme="minorHAnsi" w:eastAsia="Arial" w:hAnsiTheme="minorHAnsi" w:cstheme="minorHAnsi"/>
          <w:color w:val="333333"/>
          <w:highlight w:val="white"/>
          <w:lang w:val="en-US"/>
        </w:rPr>
        <w:t>Manttari</w:t>
      </w:r>
      <w:proofErr w:type="spellEnd"/>
      <w:r w:rsidRPr="00A26A27">
        <w:rPr>
          <w:rFonts w:asciiTheme="minorHAnsi" w:eastAsia="Arial" w:hAnsiTheme="minorHAnsi" w:cstheme="minorHAnsi"/>
          <w:color w:val="333333"/>
          <w:highlight w:val="white"/>
          <w:lang w:val="en-US"/>
        </w:rPr>
        <w:t xml:space="preserve"> Van </w:t>
      </w:r>
      <w:proofErr w:type="spellStart"/>
      <w:r w:rsidRPr="00A26A27">
        <w:rPr>
          <w:rFonts w:asciiTheme="minorHAnsi" w:eastAsia="Arial" w:hAnsiTheme="minorHAnsi" w:cstheme="minorHAnsi"/>
          <w:color w:val="333333"/>
          <w:highlight w:val="white"/>
          <w:lang w:val="en-US"/>
        </w:rPr>
        <w:t>Der</w:t>
      </w:r>
      <w:proofErr w:type="spellEnd"/>
      <w:r w:rsidRPr="00A26A27">
        <w:rPr>
          <w:rFonts w:asciiTheme="minorHAnsi" w:eastAsia="Arial" w:hAnsiTheme="minorHAnsi" w:cstheme="minorHAnsi"/>
          <w:color w:val="333333"/>
          <w:highlight w:val="white"/>
          <w:lang w:val="en-US"/>
        </w:rPr>
        <w:t xml:space="preserve"> </w:t>
      </w:r>
      <w:proofErr w:type="spellStart"/>
      <w:r w:rsidRPr="00A26A27">
        <w:rPr>
          <w:rFonts w:asciiTheme="minorHAnsi" w:eastAsia="Arial" w:hAnsiTheme="minorHAnsi" w:cstheme="minorHAnsi"/>
          <w:color w:val="333333"/>
          <w:highlight w:val="white"/>
          <w:lang w:val="en-US"/>
        </w:rPr>
        <w:t>Kuip</w:t>
      </w:r>
      <w:proofErr w:type="spellEnd"/>
      <w:r w:rsidRPr="00A26A27">
        <w:rPr>
          <w:rFonts w:asciiTheme="minorHAnsi" w:eastAsia="Arial" w:hAnsiTheme="minorHAnsi" w:cstheme="minorHAnsi"/>
          <w:color w:val="333333"/>
          <w:highlight w:val="white"/>
          <w:lang w:val="en-US"/>
        </w:rPr>
        <w:t xml:space="preserve"> M., 2016, “</w:t>
      </w:r>
      <w:r w:rsidRPr="00A26A27">
        <w:rPr>
          <w:rFonts w:asciiTheme="minorHAnsi" w:eastAsia="Arial" w:hAnsiTheme="minorHAnsi" w:cstheme="minorHAnsi"/>
          <w:i/>
          <w:color w:val="333333"/>
          <w:highlight w:val="white"/>
          <w:lang w:val="en-US"/>
        </w:rPr>
        <w:t xml:space="preserve">Moral distress among social workers: the role of insufficient resources”, </w:t>
      </w:r>
      <w:r w:rsidRPr="00A26A27">
        <w:rPr>
          <w:rFonts w:asciiTheme="minorHAnsi" w:eastAsia="Arial" w:hAnsiTheme="minorHAnsi" w:cstheme="minorHAnsi"/>
          <w:color w:val="333333"/>
          <w:highlight w:val="white"/>
          <w:lang w:val="en-US"/>
        </w:rPr>
        <w:t xml:space="preserve">International Journal of Social </w:t>
      </w:r>
      <w:proofErr w:type="spellStart"/>
      <w:r w:rsidRPr="00A26A27">
        <w:rPr>
          <w:rFonts w:asciiTheme="minorHAnsi" w:eastAsia="Arial" w:hAnsiTheme="minorHAnsi" w:cstheme="minorHAnsi"/>
          <w:color w:val="333333"/>
          <w:highlight w:val="white"/>
          <w:lang w:val="en-US"/>
        </w:rPr>
        <w:t>Wellfare</w:t>
      </w:r>
      <w:proofErr w:type="spellEnd"/>
      <w:r w:rsidRPr="00A26A27">
        <w:rPr>
          <w:rFonts w:asciiTheme="minorHAnsi" w:eastAsia="Arial" w:hAnsiTheme="minorHAnsi" w:cstheme="minorHAnsi"/>
          <w:color w:val="333333"/>
          <w:highlight w:val="white"/>
          <w:lang w:val="en-US"/>
        </w:rPr>
        <w:t xml:space="preserve">, Vol.25 n. 1: 86-97. </w:t>
      </w:r>
    </w:p>
    <w:p w:rsidR="00332ED1" w:rsidRPr="00A26A27" w:rsidRDefault="00BF45B9">
      <w:pPr>
        <w:spacing w:after="0"/>
        <w:rPr>
          <w:rFonts w:asciiTheme="minorHAnsi" w:eastAsia="Arial" w:hAnsiTheme="minorHAnsi" w:cstheme="minorHAnsi"/>
          <w:color w:val="333333"/>
          <w:highlight w:val="white"/>
          <w:lang w:val="en-US"/>
        </w:rPr>
      </w:pPr>
      <w:hyperlink r:id="rId14">
        <w:r w:rsidR="00325FE0" w:rsidRPr="00A26A27">
          <w:rPr>
            <w:rFonts w:asciiTheme="minorHAnsi" w:eastAsia="Roboto" w:hAnsiTheme="minorHAnsi" w:cstheme="minorHAnsi"/>
            <w:color w:val="1155CC"/>
            <w:highlight w:val="white"/>
            <w:u w:val="single"/>
            <w:lang w:val="en-US"/>
          </w:rPr>
          <w:t>http://bibliobase.sermais.pt:8008/BiblioNET/Upload/PDF15/011767%20International%20</w:t>
        </w:r>
      </w:hyperlink>
    </w:p>
    <w:p w:rsidR="00332ED1" w:rsidRPr="00A26A27" w:rsidRDefault="00332ED1">
      <w:pPr>
        <w:spacing w:after="0"/>
        <w:rPr>
          <w:rFonts w:asciiTheme="minorHAnsi" w:eastAsia="Arial" w:hAnsiTheme="minorHAnsi" w:cstheme="minorHAnsi"/>
          <w:color w:val="333333"/>
          <w:highlight w:val="white"/>
          <w:lang w:val="en-US"/>
        </w:rPr>
      </w:pPr>
    </w:p>
    <w:p w:rsidR="00332ED1" w:rsidRPr="00A26A27" w:rsidRDefault="00325FE0">
      <w:pPr>
        <w:spacing w:after="0"/>
        <w:rPr>
          <w:rFonts w:asciiTheme="minorHAnsi" w:hAnsiTheme="minorHAnsi" w:cstheme="minorHAnsi"/>
        </w:rPr>
      </w:pPr>
      <w:r w:rsidRPr="00A26A27">
        <w:rPr>
          <w:rFonts w:asciiTheme="minorHAnsi" w:hAnsiTheme="minorHAnsi" w:cstheme="minorHAnsi"/>
        </w:rPr>
        <w:t xml:space="preserve">Negrisolo A., </w:t>
      </w:r>
      <w:proofErr w:type="spellStart"/>
      <w:r w:rsidRPr="00A26A27">
        <w:rPr>
          <w:rFonts w:asciiTheme="minorHAnsi" w:hAnsiTheme="minorHAnsi" w:cstheme="minorHAnsi"/>
        </w:rPr>
        <w:t>Brugnaro</w:t>
      </w:r>
      <w:proofErr w:type="spellEnd"/>
      <w:r w:rsidRPr="00A26A27">
        <w:rPr>
          <w:rFonts w:asciiTheme="minorHAnsi" w:hAnsiTheme="minorHAnsi" w:cstheme="minorHAnsi"/>
        </w:rPr>
        <w:t xml:space="preserve"> L., 2012 “</w:t>
      </w:r>
      <w:r w:rsidRPr="00A26A27">
        <w:rPr>
          <w:rFonts w:asciiTheme="minorHAnsi" w:hAnsiTheme="minorHAnsi" w:cstheme="minorHAnsi"/>
          <w:i/>
        </w:rPr>
        <w:t xml:space="preserve">Il </w:t>
      </w:r>
      <w:proofErr w:type="spellStart"/>
      <w:r w:rsidRPr="00A26A27">
        <w:rPr>
          <w:rFonts w:asciiTheme="minorHAnsi" w:hAnsiTheme="minorHAnsi" w:cstheme="minorHAnsi"/>
          <w:i/>
        </w:rPr>
        <w:t>moral</w:t>
      </w:r>
      <w:proofErr w:type="spellEnd"/>
      <w:r w:rsidRPr="00A26A27">
        <w:rPr>
          <w:rFonts w:asciiTheme="minorHAnsi" w:hAnsiTheme="minorHAnsi" w:cstheme="minorHAnsi"/>
          <w:i/>
        </w:rPr>
        <w:t xml:space="preserve"> </w:t>
      </w:r>
      <w:proofErr w:type="spellStart"/>
      <w:r w:rsidRPr="00A26A27">
        <w:rPr>
          <w:rFonts w:asciiTheme="minorHAnsi" w:hAnsiTheme="minorHAnsi" w:cstheme="minorHAnsi"/>
          <w:i/>
        </w:rPr>
        <w:t>distress</w:t>
      </w:r>
      <w:proofErr w:type="spellEnd"/>
      <w:r w:rsidRPr="00A26A27">
        <w:rPr>
          <w:rFonts w:asciiTheme="minorHAnsi" w:hAnsiTheme="minorHAnsi" w:cstheme="minorHAnsi"/>
          <w:i/>
        </w:rPr>
        <w:t xml:space="preserve"> nell’assistenza infermieristica</w:t>
      </w:r>
      <w:r w:rsidRPr="00A26A27">
        <w:rPr>
          <w:rFonts w:asciiTheme="minorHAnsi" w:hAnsiTheme="minorHAnsi" w:cstheme="minorHAnsi"/>
        </w:rPr>
        <w:t>”, Professioni Infermieristiche, Vol. 65 n. 3: 163-168.</w:t>
      </w:r>
    </w:p>
    <w:p w:rsidR="00332ED1" w:rsidRDefault="00BF45B9">
      <w:pPr>
        <w:spacing w:after="0"/>
      </w:pPr>
      <w:hyperlink r:id="rId15">
        <w:r w:rsidR="00325FE0" w:rsidRPr="00A26A27">
          <w:rPr>
            <w:rFonts w:asciiTheme="minorHAnsi" w:eastAsia="Roboto" w:hAnsiTheme="minorHAnsi" w:cstheme="minorHAnsi"/>
            <w:color w:val="1155CC"/>
            <w:highlight w:val="white"/>
            <w:u w:val="single"/>
          </w:rPr>
          <w:t>http://www.profinf.net/pro3/index.php/IN/article/viewFile/84/66</w:t>
        </w:r>
      </w:hyperlink>
    </w:p>
    <w:p w:rsidR="007C6395" w:rsidRDefault="007C6395">
      <w:pPr>
        <w:spacing w:after="0"/>
      </w:pPr>
    </w:p>
    <w:p w:rsidR="007C6395" w:rsidRDefault="007C6395">
      <w:pPr>
        <w:spacing w:after="0"/>
      </w:pPr>
      <w:r>
        <w:t xml:space="preserve">Codice deontologico degli Educatori Professionali </w:t>
      </w:r>
    </w:p>
    <w:p w:rsidR="007C6395" w:rsidRPr="00A26A27" w:rsidRDefault="00BF45B9">
      <w:pPr>
        <w:spacing w:after="0"/>
        <w:rPr>
          <w:rFonts w:asciiTheme="minorHAnsi" w:eastAsia="Roboto" w:hAnsiTheme="minorHAnsi" w:cstheme="minorHAnsi"/>
          <w:color w:val="0E7744"/>
          <w:highlight w:val="white"/>
        </w:rPr>
      </w:pPr>
      <w:hyperlink r:id="rId16" w:history="1">
        <w:r w:rsidR="007C6395">
          <w:rPr>
            <w:rStyle w:val="Collegamentoipertestuale"/>
          </w:rPr>
          <w:t>https://www.anep.it/anep/allegati/file/Documenti%20ANEP/Codice%20Deontologico,%20Udine%202015.pdf</w:t>
        </w:r>
      </w:hyperlink>
    </w:p>
    <w:p w:rsidR="00332ED1" w:rsidRDefault="00332ED1">
      <w:pPr>
        <w:spacing w:after="0"/>
        <w:rPr>
          <w:color w:val="FF0000"/>
          <w:sz w:val="24"/>
          <w:szCs w:val="24"/>
        </w:rPr>
      </w:pPr>
    </w:p>
    <w:p w:rsidR="00332ED1"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 xml:space="preserve">IPOTESI DI LAVORO </w:t>
      </w:r>
    </w:p>
    <w:p w:rsidR="00332ED1" w:rsidRDefault="00325FE0" w:rsidP="00D148B4">
      <w:pPr>
        <w:spacing w:after="0" w:line="360" w:lineRule="auto"/>
        <w:rPr>
          <w:sz w:val="24"/>
          <w:szCs w:val="24"/>
        </w:rPr>
      </w:pPr>
      <w:r>
        <w:rPr>
          <w:sz w:val="24"/>
          <w:szCs w:val="24"/>
        </w:rPr>
        <w:t xml:space="preserve">L’ipotesi è un asserto, ovvero un’affermazione dimostrabile come vera o falsa, formulata dal ricercatore in risposta al problema conoscitivo. Nel nostro caso, l’ipotesi che guida la nostra ricerca afferma che esiste una relazione tra chi svolge la pratica professionale di educatore in servizi residenziali sociosanitari e la possibilità di sperimentare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w:t>
      </w:r>
    </w:p>
    <w:p w:rsidR="00332ED1" w:rsidRDefault="00325FE0" w:rsidP="00360D0F">
      <w:pPr>
        <w:spacing w:after="0" w:line="360" w:lineRule="auto"/>
        <w:rPr>
          <w:sz w:val="24"/>
          <w:szCs w:val="24"/>
        </w:rPr>
      </w:pPr>
      <w:r>
        <w:rPr>
          <w:sz w:val="24"/>
          <w:szCs w:val="24"/>
        </w:rPr>
        <w:t xml:space="preserve">Poiché il nostro obiettivo è quello di individuare la possibile relazione tra due fattori la strategia utilizzata è quella della ricerca standard. Si assume la posizione del realismo critico in base alla quale la realtà esiste a prescindere dalle nostre percezioni e rappresentazioni ed è conoscibile in modo imperfetto e probabilistico. Si punta pertanto a spiegare fattori sulla base di altri fattori per definire relazioni probabilistiche. Il metodo usato è quello quantitativo, ovvero, si quantificano i soggetti che hanno combinazioni di date caratteristiche, le quali ci portano a supporre la presenza di una relazione tra fattori. Viene quindi utilizzata una tecnica ad alta strutturazione, un questionario a risposte chiuse, che fornisce dati suddivisi in categorie, immediatamente quantificabili. </w:t>
      </w:r>
    </w:p>
    <w:p w:rsidR="00332ED1" w:rsidRDefault="00332ED1">
      <w:pPr>
        <w:spacing w:after="0"/>
        <w:rPr>
          <w:sz w:val="24"/>
          <w:szCs w:val="24"/>
        </w:rPr>
      </w:pPr>
    </w:p>
    <w:p w:rsidR="00332ED1"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FATTORI DIPENDENTI, INDIPENDENTI, MODERATORI</w:t>
      </w:r>
    </w:p>
    <w:p w:rsidR="00332ED1" w:rsidRDefault="00325FE0" w:rsidP="00D148B4">
      <w:pPr>
        <w:spacing w:after="0" w:line="360" w:lineRule="auto"/>
        <w:rPr>
          <w:sz w:val="24"/>
          <w:szCs w:val="24"/>
        </w:rPr>
      </w:pPr>
      <w:r>
        <w:rPr>
          <w:i/>
          <w:sz w:val="24"/>
          <w:szCs w:val="24"/>
        </w:rPr>
        <w:t>Fattore indipendente</w:t>
      </w:r>
      <w:r>
        <w:rPr>
          <w:sz w:val="24"/>
          <w:szCs w:val="24"/>
        </w:rPr>
        <w:t>: professione</w:t>
      </w:r>
    </w:p>
    <w:p w:rsidR="00332ED1" w:rsidRDefault="00325FE0" w:rsidP="00D148B4">
      <w:pPr>
        <w:spacing w:after="0" w:line="360" w:lineRule="auto"/>
        <w:rPr>
          <w:sz w:val="24"/>
          <w:szCs w:val="24"/>
        </w:rPr>
      </w:pPr>
      <w:r>
        <w:rPr>
          <w:i/>
          <w:sz w:val="24"/>
          <w:szCs w:val="24"/>
        </w:rPr>
        <w:t>Fattore dipendente</w:t>
      </w:r>
      <w:r>
        <w:rPr>
          <w:sz w:val="24"/>
          <w:szCs w:val="24"/>
        </w:rPr>
        <w:t xml:space="preserve">: </w:t>
      </w:r>
      <w:proofErr w:type="spellStart"/>
      <w:r>
        <w:rPr>
          <w:sz w:val="24"/>
          <w:szCs w:val="24"/>
        </w:rPr>
        <w:t>moral</w:t>
      </w:r>
      <w:proofErr w:type="spellEnd"/>
      <w:r>
        <w:rPr>
          <w:sz w:val="24"/>
          <w:szCs w:val="24"/>
        </w:rPr>
        <w:t xml:space="preserve"> </w:t>
      </w:r>
      <w:proofErr w:type="spellStart"/>
      <w:r>
        <w:rPr>
          <w:sz w:val="24"/>
          <w:szCs w:val="24"/>
        </w:rPr>
        <w:t>distress</w:t>
      </w:r>
      <w:proofErr w:type="spellEnd"/>
    </w:p>
    <w:p w:rsidR="00332ED1" w:rsidRDefault="00325FE0" w:rsidP="00D148B4">
      <w:pPr>
        <w:spacing w:after="0" w:line="360" w:lineRule="auto"/>
        <w:rPr>
          <w:sz w:val="24"/>
          <w:szCs w:val="24"/>
        </w:rPr>
      </w:pPr>
      <w:r>
        <w:rPr>
          <w:i/>
          <w:sz w:val="24"/>
          <w:szCs w:val="24"/>
        </w:rPr>
        <w:t>Fattori moderatori</w:t>
      </w:r>
      <w:r>
        <w:rPr>
          <w:sz w:val="24"/>
          <w:szCs w:val="24"/>
        </w:rPr>
        <w:t>: Genere</w:t>
      </w:r>
    </w:p>
    <w:p w:rsidR="00332ED1" w:rsidRDefault="00325FE0">
      <w:pPr>
        <w:spacing w:after="0"/>
        <w:rPr>
          <w:sz w:val="24"/>
          <w:szCs w:val="24"/>
        </w:rPr>
      </w:pPr>
      <w:r>
        <w:rPr>
          <w:sz w:val="24"/>
          <w:szCs w:val="24"/>
        </w:rPr>
        <w:t xml:space="preserve">   </w:t>
      </w:r>
      <w:r w:rsidR="00D013BA">
        <w:rPr>
          <w:sz w:val="24"/>
          <w:szCs w:val="24"/>
        </w:rPr>
        <w:t xml:space="preserve">                              </w:t>
      </w:r>
      <w:r>
        <w:rPr>
          <w:sz w:val="24"/>
          <w:szCs w:val="24"/>
        </w:rPr>
        <w:t>Età</w:t>
      </w:r>
    </w:p>
    <w:p w:rsidR="00332ED1" w:rsidRDefault="00325FE0">
      <w:pPr>
        <w:spacing w:after="0"/>
        <w:rPr>
          <w:sz w:val="24"/>
          <w:szCs w:val="24"/>
        </w:rPr>
      </w:pPr>
      <w:r>
        <w:rPr>
          <w:sz w:val="24"/>
          <w:szCs w:val="24"/>
        </w:rPr>
        <w:t xml:space="preserve">   </w:t>
      </w:r>
      <w:r w:rsidR="00D013BA">
        <w:rPr>
          <w:sz w:val="24"/>
          <w:szCs w:val="24"/>
        </w:rPr>
        <w:t xml:space="preserve">                              </w:t>
      </w:r>
      <w:r>
        <w:rPr>
          <w:sz w:val="24"/>
          <w:szCs w:val="24"/>
        </w:rPr>
        <w:t>Anzianità di servizio</w:t>
      </w:r>
    </w:p>
    <w:p w:rsidR="00332ED1" w:rsidRDefault="00332ED1">
      <w:pPr>
        <w:spacing w:after="0"/>
        <w:rPr>
          <w:sz w:val="24"/>
          <w:szCs w:val="24"/>
        </w:rPr>
      </w:pPr>
    </w:p>
    <w:p w:rsidR="00A26A27" w:rsidRDefault="00A26A27">
      <w:pPr>
        <w:spacing w:after="0"/>
        <w:rPr>
          <w:sz w:val="24"/>
          <w:szCs w:val="24"/>
        </w:rPr>
      </w:pPr>
    </w:p>
    <w:p w:rsidR="00A26A27" w:rsidRDefault="00A26A27">
      <w:pPr>
        <w:spacing w:after="0"/>
        <w:rPr>
          <w:sz w:val="24"/>
          <w:szCs w:val="24"/>
        </w:rPr>
      </w:pPr>
    </w:p>
    <w:p w:rsidR="00A26A27" w:rsidRDefault="00A26A27">
      <w:pPr>
        <w:spacing w:after="0"/>
        <w:rPr>
          <w:sz w:val="24"/>
          <w:szCs w:val="24"/>
        </w:rPr>
      </w:pPr>
    </w:p>
    <w:p w:rsidR="00A26A27" w:rsidRDefault="00A26A27">
      <w:pPr>
        <w:spacing w:after="0"/>
        <w:rPr>
          <w:sz w:val="24"/>
          <w:szCs w:val="24"/>
        </w:rPr>
      </w:pPr>
    </w:p>
    <w:p w:rsidR="00332ED1"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 xml:space="preserve">DEFINIZIONE OPERATIVA DEI FATTORI </w:t>
      </w:r>
    </w:p>
    <w:p w:rsidR="00332ED1" w:rsidRDefault="00325FE0" w:rsidP="00D148B4">
      <w:pPr>
        <w:spacing w:after="0" w:line="360" w:lineRule="auto"/>
        <w:rPr>
          <w:sz w:val="24"/>
          <w:szCs w:val="24"/>
        </w:rPr>
      </w:pPr>
      <w:r>
        <w:rPr>
          <w:sz w:val="24"/>
          <w:szCs w:val="24"/>
        </w:rPr>
        <w:t xml:space="preserve">Permette di trasformare i fattori in variabili matematiche, è infatti un insieme di regole che associano gli stati di un fattore alle modalità di una variabile. </w:t>
      </w:r>
    </w:p>
    <w:p w:rsidR="00332ED1" w:rsidRDefault="00332ED1">
      <w:pPr>
        <w:spacing w:after="0"/>
        <w:rPr>
          <w:sz w:val="24"/>
          <w:szCs w:val="24"/>
        </w:rPr>
      </w:pPr>
    </w:p>
    <w:tbl>
      <w:tblPr>
        <w:tblStyle w:val="a"/>
        <w:tblW w:w="98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62"/>
        <w:gridCol w:w="2926"/>
        <w:gridCol w:w="2926"/>
        <w:gridCol w:w="2294"/>
      </w:tblGrid>
      <w:tr w:rsidR="00332ED1">
        <w:trPr>
          <w:trHeight w:val="306"/>
          <w:jc w:val="center"/>
        </w:trPr>
        <w:tc>
          <w:tcPr>
            <w:tcW w:w="1662" w:type="dxa"/>
          </w:tcPr>
          <w:p w:rsidR="00332ED1" w:rsidRDefault="00325FE0">
            <w:pPr>
              <w:jc w:val="center"/>
              <w:rPr>
                <w:sz w:val="24"/>
                <w:szCs w:val="24"/>
              </w:rPr>
            </w:pPr>
            <w:r>
              <w:rPr>
                <w:sz w:val="24"/>
                <w:szCs w:val="24"/>
              </w:rPr>
              <w:t>Fattori moderatori</w:t>
            </w:r>
          </w:p>
        </w:tc>
        <w:tc>
          <w:tcPr>
            <w:tcW w:w="2925" w:type="dxa"/>
          </w:tcPr>
          <w:p w:rsidR="00332ED1" w:rsidRDefault="00325FE0">
            <w:pPr>
              <w:jc w:val="center"/>
              <w:rPr>
                <w:sz w:val="24"/>
                <w:szCs w:val="24"/>
              </w:rPr>
            </w:pPr>
            <w:r>
              <w:rPr>
                <w:sz w:val="24"/>
                <w:szCs w:val="24"/>
              </w:rPr>
              <w:t>Indicatore</w:t>
            </w:r>
          </w:p>
        </w:tc>
        <w:tc>
          <w:tcPr>
            <w:tcW w:w="2925" w:type="dxa"/>
          </w:tcPr>
          <w:p w:rsidR="00332ED1" w:rsidRDefault="00325FE0">
            <w:pPr>
              <w:jc w:val="center"/>
              <w:rPr>
                <w:sz w:val="24"/>
                <w:szCs w:val="24"/>
              </w:rPr>
            </w:pPr>
            <w:r>
              <w:rPr>
                <w:sz w:val="24"/>
                <w:szCs w:val="24"/>
              </w:rPr>
              <w:t>Item di rilevazione</w:t>
            </w:r>
          </w:p>
        </w:tc>
        <w:tc>
          <w:tcPr>
            <w:tcW w:w="2293" w:type="dxa"/>
          </w:tcPr>
          <w:p w:rsidR="00332ED1" w:rsidRDefault="00325FE0">
            <w:pPr>
              <w:jc w:val="center"/>
              <w:rPr>
                <w:sz w:val="24"/>
                <w:szCs w:val="24"/>
              </w:rPr>
            </w:pPr>
            <w:r>
              <w:rPr>
                <w:sz w:val="24"/>
                <w:szCs w:val="24"/>
              </w:rPr>
              <w:t>Variabile</w:t>
            </w:r>
          </w:p>
        </w:tc>
      </w:tr>
      <w:tr w:rsidR="00332ED1">
        <w:trPr>
          <w:trHeight w:val="306"/>
          <w:jc w:val="center"/>
        </w:trPr>
        <w:tc>
          <w:tcPr>
            <w:tcW w:w="1662" w:type="dxa"/>
          </w:tcPr>
          <w:p w:rsidR="00332ED1" w:rsidRDefault="00332ED1">
            <w:pPr>
              <w:rPr>
                <w:sz w:val="24"/>
                <w:szCs w:val="24"/>
              </w:rPr>
            </w:pPr>
          </w:p>
        </w:tc>
        <w:tc>
          <w:tcPr>
            <w:tcW w:w="2925" w:type="dxa"/>
          </w:tcPr>
          <w:p w:rsidR="00332ED1" w:rsidRDefault="00325FE0">
            <w:pPr>
              <w:rPr>
                <w:sz w:val="24"/>
                <w:szCs w:val="24"/>
              </w:rPr>
            </w:pPr>
            <w:r>
              <w:rPr>
                <w:sz w:val="24"/>
                <w:szCs w:val="24"/>
              </w:rPr>
              <w:t>Genere</w:t>
            </w:r>
          </w:p>
        </w:tc>
        <w:tc>
          <w:tcPr>
            <w:tcW w:w="2925" w:type="dxa"/>
          </w:tcPr>
          <w:p w:rsidR="00332ED1" w:rsidRDefault="00325FE0">
            <w:pPr>
              <w:rPr>
                <w:sz w:val="24"/>
                <w:szCs w:val="24"/>
              </w:rPr>
            </w:pPr>
            <w:r>
              <w:rPr>
                <w:sz w:val="24"/>
                <w:szCs w:val="24"/>
              </w:rPr>
              <w:t>Genere</w:t>
            </w:r>
          </w:p>
        </w:tc>
        <w:tc>
          <w:tcPr>
            <w:tcW w:w="2293" w:type="dxa"/>
          </w:tcPr>
          <w:p w:rsidR="00332ED1" w:rsidRDefault="00325FE0">
            <w:pPr>
              <w:numPr>
                <w:ilvl w:val="0"/>
                <w:numId w:val="4"/>
              </w:numPr>
              <w:rPr>
                <w:sz w:val="24"/>
                <w:szCs w:val="24"/>
              </w:rPr>
            </w:pPr>
            <w:r>
              <w:rPr>
                <w:sz w:val="24"/>
                <w:szCs w:val="24"/>
              </w:rPr>
              <w:t>M</w:t>
            </w:r>
          </w:p>
          <w:p w:rsidR="00332ED1" w:rsidRDefault="00325FE0">
            <w:pPr>
              <w:numPr>
                <w:ilvl w:val="0"/>
                <w:numId w:val="4"/>
              </w:numPr>
              <w:rPr>
                <w:sz w:val="24"/>
                <w:szCs w:val="24"/>
              </w:rPr>
            </w:pPr>
            <w:r>
              <w:rPr>
                <w:sz w:val="24"/>
                <w:szCs w:val="24"/>
              </w:rPr>
              <w:t>F</w:t>
            </w:r>
          </w:p>
        </w:tc>
      </w:tr>
      <w:tr w:rsidR="00332ED1">
        <w:trPr>
          <w:trHeight w:val="306"/>
          <w:jc w:val="center"/>
        </w:trPr>
        <w:tc>
          <w:tcPr>
            <w:tcW w:w="1662" w:type="dxa"/>
          </w:tcPr>
          <w:p w:rsidR="00332ED1" w:rsidRDefault="00332ED1">
            <w:pPr>
              <w:rPr>
                <w:sz w:val="24"/>
                <w:szCs w:val="24"/>
              </w:rPr>
            </w:pPr>
          </w:p>
        </w:tc>
        <w:tc>
          <w:tcPr>
            <w:tcW w:w="2925" w:type="dxa"/>
          </w:tcPr>
          <w:p w:rsidR="00332ED1" w:rsidRDefault="00325FE0">
            <w:pPr>
              <w:rPr>
                <w:sz w:val="24"/>
                <w:szCs w:val="24"/>
              </w:rPr>
            </w:pPr>
            <w:r>
              <w:rPr>
                <w:sz w:val="24"/>
                <w:szCs w:val="24"/>
              </w:rPr>
              <w:t>Età</w:t>
            </w:r>
          </w:p>
        </w:tc>
        <w:tc>
          <w:tcPr>
            <w:tcW w:w="2925" w:type="dxa"/>
          </w:tcPr>
          <w:p w:rsidR="00332ED1" w:rsidRDefault="00325FE0">
            <w:pPr>
              <w:rPr>
                <w:sz w:val="24"/>
                <w:szCs w:val="24"/>
              </w:rPr>
            </w:pPr>
            <w:r>
              <w:rPr>
                <w:sz w:val="24"/>
                <w:szCs w:val="24"/>
              </w:rPr>
              <w:t>Età</w:t>
            </w:r>
          </w:p>
        </w:tc>
        <w:tc>
          <w:tcPr>
            <w:tcW w:w="2293" w:type="dxa"/>
          </w:tcPr>
          <w:p w:rsidR="00332ED1" w:rsidRDefault="00325FE0">
            <w:pPr>
              <w:numPr>
                <w:ilvl w:val="0"/>
                <w:numId w:val="7"/>
              </w:numPr>
              <w:rPr>
                <w:sz w:val="24"/>
                <w:szCs w:val="24"/>
              </w:rPr>
            </w:pPr>
            <w:r>
              <w:rPr>
                <w:sz w:val="24"/>
                <w:szCs w:val="24"/>
              </w:rPr>
              <w:t>……...</w:t>
            </w:r>
          </w:p>
        </w:tc>
      </w:tr>
      <w:tr w:rsidR="00332ED1">
        <w:trPr>
          <w:trHeight w:val="306"/>
          <w:jc w:val="center"/>
        </w:trPr>
        <w:tc>
          <w:tcPr>
            <w:tcW w:w="1662" w:type="dxa"/>
          </w:tcPr>
          <w:p w:rsidR="00332ED1" w:rsidRDefault="00332ED1">
            <w:pPr>
              <w:rPr>
                <w:sz w:val="24"/>
                <w:szCs w:val="24"/>
              </w:rPr>
            </w:pPr>
          </w:p>
        </w:tc>
        <w:tc>
          <w:tcPr>
            <w:tcW w:w="2925" w:type="dxa"/>
          </w:tcPr>
          <w:p w:rsidR="00332ED1" w:rsidRDefault="00325FE0">
            <w:pPr>
              <w:rPr>
                <w:sz w:val="24"/>
                <w:szCs w:val="24"/>
              </w:rPr>
            </w:pPr>
            <w:r>
              <w:rPr>
                <w:sz w:val="24"/>
                <w:szCs w:val="24"/>
              </w:rPr>
              <w:t>Anzianità di servizio</w:t>
            </w:r>
          </w:p>
        </w:tc>
        <w:tc>
          <w:tcPr>
            <w:tcW w:w="2925" w:type="dxa"/>
          </w:tcPr>
          <w:p w:rsidR="00332ED1" w:rsidRDefault="00325FE0">
            <w:pPr>
              <w:rPr>
                <w:sz w:val="24"/>
                <w:szCs w:val="24"/>
              </w:rPr>
            </w:pPr>
            <w:r>
              <w:rPr>
                <w:sz w:val="24"/>
                <w:szCs w:val="24"/>
              </w:rPr>
              <w:t>Anzianità di servizio</w:t>
            </w:r>
          </w:p>
        </w:tc>
        <w:tc>
          <w:tcPr>
            <w:tcW w:w="2293" w:type="dxa"/>
          </w:tcPr>
          <w:p w:rsidR="00332ED1" w:rsidRDefault="00325FE0">
            <w:pPr>
              <w:numPr>
                <w:ilvl w:val="0"/>
                <w:numId w:val="6"/>
              </w:numPr>
              <w:rPr>
                <w:sz w:val="24"/>
                <w:szCs w:val="24"/>
              </w:rPr>
            </w:pPr>
            <w:r>
              <w:rPr>
                <w:sz w:val="24"/>
                <w:szCs w:val="24"/>
              </w:rPr>
              <w:t>……....</w:t>
            </w:r>
          </w:p>
        </w:tc>
      </w:tr>
    </w:tbl>
    <w:p w:rsidR="00332ED1" w:rsidRDefault="00332ED1">
      <w:pPr>
        <w:spacing w:after="0"/>
        <w:rPr>
          <w:sz w:val="24"/>
          <w:szCs w:val="24"/>
        </w:rPr>
      </w:pPr>
    </w:p>
    <w:tbl>
      <w:tblPr>
        <w:tblStyle w:val="a0"/>
        <w:tblW w:w="98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50"/>
        <w:gridCol w:w="2450"/>
        <w:gridCol w:w="2451"/>
        <w:gridCol w:w="2451"/>
      </w:tblGrid>
      <w:tr w:rsidR="00332ED1">
        <w:trPr>
          <w:trHeight w:val="306"/>
          <w:jc w:val="center"/>
        </w:trPr>
        <w:tc>
          <w:tcPr>
            <w:tcW w:w="2450" w:type="dxa"/>
          </w:tcPr>
          <w:p w:rsidR="00332ED1" w:rsidRDefault="00325FE0">
            <w:pPr>
              <w:jc w:val="center"/>
              <w:rPr>
                <w:sz w:val="24"/>
                <w:szCs w:val="24"/>
              </w:rPr>
            </w:pPr>
            <w:r>
              <w:rPr>
                <w:sz w:val="24"/>
                <w:szCs w:val="24"/>
              </w:rPr>
              <w:t>Fattore indipendente</w:t>
            </w:r>
          </w:p>
        </w:tc>
        <w:tc>
          <w:tcPr>
            <w:tcW w:w="2450" w:type="dxa"/>
          </w:tcPr>
          <w:p w:rsidR="00332ED1" w:rsidRDefault="00325FE0">
            <w:pPr>
              <w:jc w:val="center"/>
              <w:rPr>
                <w:sz w:val="24"/>
                <w:szCs w:val="24"/>
              </w:rPr>
            </w:pPr>
            <w:r>
              <w:rPr>
                <w:sz w:val="24"/>
                <w:szCs w:val="24"/>
              </w:rPr>
              <w:t>Indicatore</w:t>
            </w:r>
          </w:p>
        </w:tc>
        <w:tc>
          <w:tcPr>
            <w:tcW w:w="2450" w:type="dxa"/>
          </w:tcPr>
          <w:p w:rsidR="00332ED1" w:rsidRDefault="00325FE0">
            <w:pPr>
              <w:jc w:val="center"/>
              <w:rPr>
                <w:sz w:val="24"/>
                <w:szCs w:val="24"/>
              </w:rPr>
            </w:pPr>
            <w:r>
              <w:rPr>
                <w:sz w:val="24"/>
                <w:szCs w:val="24"/>
              </w:rPr>
              <w:t>Item di rilevazione</w:t>
            </w:r>
          </w:p>
        </w:tc>
        <w:tc>
          <w:tcPr>
            <w:tcW w:w="2450" w:type="dxa"/>
          </w:tcPr>
          <w:p w:rsidR="00332ED1" w:rsidRDefault="00325FE0">
            <w:pPr>
              <w:jc w:val="center"/>
              <w:rPr>
                <w:sz w:val="24"/>
                <w:szCs w:val="24"/>
              </w:rPr>
            </w:pPr>
            <w:r>
              <w:rPr>
                <w:sz w:val="24"/>
                <w:szCs w:val="24"/>
              </w:rPr>
              <w:t>Variabile</w:t>
            </w:r>
          </w:p>
        </w:tc>
      </w:tr>
      <w:tr w:rsidR="00332ED1">
        <w:trPr>
          <w:trHeight w:val="306"/>
          <w:jc w:val="center"/>
        </w:trPr>
        <w:tc>
          <w:tcPr>
            <w:tcW w:w="2450" w:type="dxa"/>
          </w:tcPr>
          <w:p w:rsidR="00332ED1" w:rsidRDefault="00325FE0">
            <w:pPr>
              <w:rPr>
                <w:sz w:val="24"/>
                <w:szCs w:val="24"/>
              </w:rPr>
            </w:pPr>
            <w:r>
              <w:rPr>
                <w:sz w:val="24"/>
                <w:szCs w:val="24"/>
              </w:rPr>
              <w:t>professione</w:t>
            </w:r>
          </w:p>
        </w:tc>
        <w:tc>
          <w:tcPr>
            <w:tcW w:w="2450" w:type="dxa"/>
          </w:tcPr>
          <w:p w:rsidR="00332ED1" w:rsidRDefault="00325FE0">
            <w:pPr>
              <w:rPr>
                <w:sz w:val="24"/>
                <w:szCs w:val="24"/>
              </w:rPr>
            </w:pPr>
            <w:r>
              <w:rPr>
                <w:sz w:val="24"/>
                <w:szCs w:val="24"/>
              </w:rPr>
              <w:t>Qualifica professionale</w:t>
            </w:r>
          </w:p>
        </w:tc>
        <w:tc>
          <w:tcPr>
            <w:tcW w:w="2450" w:type="dxa"/>
          </w:tcPr>
          <w:p w:rsidR="00332ED1" w:rsidRDefault="00325FE0">
            <w:pPr>
              <w:rPr>
                <w:sz w:val="24"/>
                <w:szCs w:val="24"/>
              </w:rPr>
            </w:pPr>
            <w:r>
              <w:rPr>
                <w:sz w:val="24"/>
                <w:szCs w:val="24"/>
              </w:rPr>
              <w:t>Che professione svolgi?</w:t>
            </w:r>
          </w:p>
        </w:tc>
        <w:tc>
          <w:tcPr>
            <w:tcW w:w="2450" w:type="dxa"/>
          </w:tcPr>
          <w:p w:rsidR="00332ED1" w:rsidRDefault="00325FE0">
            <w:pPr>
              <w:numPr>
                <w:ilvl w:val="0"/>
                <w:numId w:val="9"/>
              </w:numPr>
              <w:rPr>
                <w:sz w:val="24"/>
                <w:szCs w:val="24"/>
              </w:rPr>
            </w:pPr>
            <w:r>
              <w:rPr>
                <w:sz w:val="24"/>
                <w:szCs w:val="24"/>
              </w:rPr>
              <w:t>Educatore Professionale</w:t>
            </w:r>
          </w:p>
          <w:p w:rsidR="00332ED1" w:rsidRDefault="00325FE0">
            <w:pPr>
              <w:numPr>
                <w:ilvl w:val="0"/>
                <w:numId w:val="9"/>
              </w:numPr>
              <w:rPr>
                <w:sz w:val="24"/>
                <w:szCs w:val="24"/>
              </w:rPr>
            </w:pPr>
            <w:r>
              <w:rPr>
                <w:sz w:val="24"/>
                <w:szCs w:val="24"/>
              </w:rPr>
              <w:t>Infermiere</w:t>
            </w:r>
          </w:p>
          <w:p w:rsidR="00332ED1" w:rsidRDefault="00325FE0">
            <w:pPr>
              <w:numPr>
                <w:ilvl w:val="0"/>
                <w:numId w:val="9"/>
              </w:numPr>
              <w:rPr>
                <w:sz w:val="24"/>
                <w:szCs w:val="24"/>
              </w:rPr>
            </w:pPr>
            <w:r>
              <w:rPr>
                <w:sz w:val="24"/>
                <w:szCs w:val="24"/>
              </w:rPr>
              <w:t>OSS</w:t>
            </w:r>
          </w:p>
        </w:tc>
      </w:tr>
    </w:tbl>
    <w:p w:rsidR="00332ED1" w:rsidRDefault="00332ED1">
      <w:pPr>
        <w:spacing w:after="0"/>
        <w:rPr>
          <w:sz w:val="24"/>
          <w:szCs w:val="24"/>
        </w:rPr>
      </w:pPr>
    </w:p>
    <w:p w:rsidR="00332ED1" w:rsidRDefault="00332ED1">
      <w:pPr>
        <w:spacing w:after="0"/>
        <w:rPr>
          <w:sz w:val="24"/>
          <w:szCs w:val="24"/>
        </w:rPr>
      </w:pPr>
    </w:p>
    <w:tbl>
      <w:tblPr>
        <w:tblStyle w:val="a1"/>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595"/>
        <w:gridCol w:w="1922"/>
        <w:gridCol w:w="3438"/>
        <w:gridCol w:w="2673"/>
      </w:tblGrid>
      <w:tr w:rsidR="00332ED1">
        <w:trPr>
          <w:trHeight w:val="261"/>
          <w:jc w:val="center"/>
        </w:trPr>
        <w:tc>
          <w:tcPr>
            <w:tcW w:w="1595" w:type="dxa"/>
          </w:tcPr>
          <w:p w:rsidR="00332ED1" w:rsidRDefault="00325FE0">
            <w:pPr>
              <w:jc w:val="center"/>
              <w:rPr>
                <w:sz w:val="24"/>
                <w:szCs w:val="24"/>
              </w:rPr>
            </w:pPr>
            <w:r>
              <w:rPr>
                <w:sz w:val="24"/>
                <w:szCs w:val="24"/>
              </w:rPr>
              <w:t>Fattore dipendente</w:t>
            </w:r>
          </w:p>
        </w:tc>
        <w:tc>
          <w:tcPr>
            <w:tcW w:w="1922" w:type="dxa"/>
          </w:tcPr>
          <w:p w:rsidR="00332ED1" w:rsidRDefault="00325FE0">
            <w:pPr>
              <w:jc w:val="center"/>
              <w:rPr>
                <w:sz w:val="24"/>
                <w:szCs w:val="24"/>
              </w:rPr>
            </w:pPr>
            <w:r>
              <w:rPr>
                <w:sz w:val="24"/>
                <w:szCs w:val="24"/>
              </w:rPr>
              <w:t>Indicatore</w:t>
            </w:r>
          </w:p>
        </w:tc>
        <w:tc>
          <w:tcPr>
            <w:tcW w:w="3438" w:type="dxa"/>
          </w:tcPr>
          <w:p w:rsidR="00332ED1" w:rsidRDefault="00325FE0">
            <w:pPr>
              <w:jc w:val="center"/>
              <w:rPr>
                <w:sz w:val="24"/>
                <w:szCs w:val="24"/>
              </w:rPr>
            </w:pPr>
            <w:r>
              <w:rPr>
                <w:sz w:val="24"/>
                <w:szCs w:val="24"/>
              </w:rPr>
              <w:t>Item di rilevazione</w:t>
            </w:r>
          </w:p>
        </w:tc>
        <w:tc>
          <w:tcPr>
            <w:tcW w:w="2673" w:type="dxa"/>
          </w:tcPr>
          <w:p w:rsidR="00332ED1" w:rsidRDefault="00325FE0">
            <w:pPr>
              <w:jc w:val="center"/>
              <w:rPr>
                <w:sz w:val="24"/>
                <w:szCs w:val="24"/>
              </w:rPr>
            </w:pPr>
            <w:r>
              <w:rPr>
                <w:sz w:val="24"/>
                <w:szCs w:val="24"/>
              </w:rPr>
              <w:t>Variabile</w:t>
            </w:r>
          </w:p>
        </w:tc>
      </w:tr>
      <w:tr w:rsidR="00332ED1">
        <w:trPr>
          <w:trHeight w:val="276"/>
          <w:jc w:val="center"/>
        </w:trPr>
        <w:tc>
          <w:tcPr>
            <w:tcW w:w="1595" w:type="dxa"/>
            <w:vMerge w:val="restart"/>
          </w:tcPr>
          <w:p w:rsidR="00332ED1" w:rsidRDefault="00332ED1">
            <w:pPr>
              <w:jc w:val="left"/>
              <w:rPr>
                <w:sz w:val="24"/>
                <w:szCs w:val="24"/>
              </w:rPr>
            </w:pPr>
          </w:p>
          <w:p w:rsidR="00332ED1" w:rsidRDefault="00332ED1">
            <w:pPr>
              <w:jc w:val="left"/>
              <w:rPr>
                <w:sz w:val="24"/>
                <w:szCs w:val="24"/>
              </w:rPr>
            </w:pPr>
          </w:p>
          <w:p w:rsidR="00332ED1" w:rsidRDefault="00325FE0">
            <w:pPr>
              <w:jc w:val="left"/>
              <w:rPr>
                <w:sz w:val="24"/>
                <w:szCs w:val="24"/>
              </w:rPr>
            </w:pPr>
            <w:proofErr w:type="spellStart"/>
            <w:r>
              <w:rPr>
                <w:sz w:val="24"/>
                <w:szCs w:val="24"/>
              </w:rPr>
              <w:t>Moral</w:t>
            </w:r>
            <w:proofErr w:type="spellEnd"/>
            <w:r>
              <w:rPr>
                <w:sz w:val="24"/>
                <w:szCs w:val="24"/>
              </w:rPr>
              <w:t xml:space="preserve"> </w:t>
            </w:r>
            <w:proofErr w:type="spellStart"/>
            <w:r>
              <w:rPr>
                <w:sz w:val="24"/>
                <w:szCs w:val="24"/>
              </w:rPr>
              <w:t>distress</w:t>
            </w:r>
            <w:proofErr w:type="spellEnd"/>
          </w:p>
        </w:tc>
        <w:tc>
          <w:tcPr>
            <w:tcW w:w="1922" w:type="dxa"/>
          </w:tcPr>
          <w:p w:rsidR="00332ED1" w:rsidRDefault="00325FE0">
            <w:pPr>
              <w:rPr>
                <w:sz w:val="24"/>
                <w:szCs w:val="24"/>
              </w:rPr>
            </w:pPr>
            <w:r>
              <w:rPr>
                <w:sz w:val="24"/>
                <w:szCs w:val="24"/>
              </w:rPr>
              <w:t>Contesto organizzativo</w:t>
            </w:r>
          </w:p>
        </w:tc>
        <w:tc>
          <w:tcPr>
            <w:tcW w:w="3438" w:type="dxa"/>
          </w:tcPr>
          <w:p w:rsidR="00332ED1" w:rsidRDefault="00325FE0">
            <w:pPr>
              <w:rPr>
                <w:sz w:val="24"/>
                <w:szCs w:val="24"/>
              </w:rPr>
            </w:pPr>
            <w:r>
              <w:rPr>
                <w:sz w:val="24"/>
                <w:szCs w:val="24"/>
              </w:rPr>
              <w:t>D1: Ho un carico di lavoro che considero eccessivo per la corretta assistenza agli utenti</w:t>
            </w:r>
          </w:p>
          <w:p w:rsidR="00332ED1" w:rsidRDefault="00325FE0">
            <w:pPr>
              <w:rPr>
                <w:sz w:val="24"/>
                <w:szCs w:val="24"/>
              </w:rPr>
            </w:pPr>
            <w:r>
              <w:rPr>
                <w:sz w:val="24"/>
                <w:szCs w:val="24"/>
              </w:rPr>
              <w:t>D2: Ho agito in contraddizione con i miei doveri professionali a causa della politica dell’Ente</w:t>
            </w:r>
          </w:p>
          <w:p w:rsidR="00332ED1" w:rsidRDefault="00325FE0">
            <w:pPr>
              <w:rPr>
                <w:sz w:val="24"/>
                <w:szCs w:val="24"/>
              </w:rPr>
            </w:pPr>
            <w:r>
              <w:rPr>
                <w:sz w:val="24"/>
                <w:szCs w:val="24"/>
              </w:rPr>
              <w:t>D3: Ci sono state situazioni in cui ho percepito che gli interessi dell’ente erano in contraddizione con gli interessi dell’utente</w:t>
            </w:r>
          </w:p>
          <w:p w:rsidR="00332ED1" w:rsidRDefault="00325FE0">
            <w:pPr>
              <w:rPr>
                <w:sz w:val="24"/>
                <w:szCs w:val="24"/>
              </w:rPr>
            </w:pPr>
            <w:r>
              <w:rPr>
                <w:sz w:val="24"/>
                <w:szCs w:val="24"/>
              </w:rPr>
              <w:t>D4: Ho percepito che  in alcune situazioni l’ente abbia agito in modo superficiale nei confronti dei bisogni dell’utente</w:t>
            </w:r>
          </w:p>
        </w:tc>
        <w:tc>
          <w:tcPr>
            <w:tcW w:w="2673" w:type="dxa"/>
          </w:tcPr>
          <w:p w:rsidR="00332ED1" w:rsidRDefault="00325FE0">
            <w:pPr>
              <w:numPr>
                <w:ilvl w:val="0"/>
                <w:numId w:val="8"/>
              </w:numPr>
              <w:rPr>
                <w:sz w:val="24"/>
                <w:szCs w:val="24"/>
              </w:rPr>
            </w:pPr>
            <w:r>
              <w:rPr>
                <w:sz w:val="24"/>
                <w:szCs w:val="24"/>
              </w:rPr>
              <w:t>Sempre</w:t>
            </w:r>
          </w:p>
          <w:p w:rsidR="00332ED1" w:rsidRDefault="00325FE0">
            <w:pPr>
              <w:numPr>
                <w:ilvl w:val="0"/>
                <w:numId w:val="8"/>
              </w:numPr>
              <w:rPr>
                <w:sz w:val="24"/>
                <w:szCs w:val="24"/>
              </w:rPr>
            </w:pPr>
            <w:r>
              <w:rPr>
                <w:sz w:val="24"/>
                <w:szCs w:val="24"/>
              </w:rPr>
              <w:t xml:space="preserve">Spesso </w:t>
            </w:r>
          </w:p>
          <w:p w:rsidR="00332ED1" w:rsidRDefault="00325FE0">
            <w:pPr>
              <w:numPr>
                <w:ilvl w:val="0"/>
                <w:numId w:val="8"/>
              </w:numPr>
              <w:rPr>
                <w:sz w:val="24"/>
                <w:szCs w:val="24"/>
              </w:rPr>
            </w:pPr>
            <w:r>
              <w:rPr>
                <w:sz w:val="24"/>
                <w:szCs w:val="24"/>
              </w:rPr>
              <w:t>A volte</w:t>
            </w:r>
          </w:p>
          <w:p w:rsidR="00332ED1" w:rsidRDefault="00325FE0">
            <w:pPr>
              <w:numPr>
                <w:ilvl w:val="0"/>
                <w:numId w:val="8"/>
              </w:numPr>
              <w:rPr>
                <w:sz w:val="24"/>
                <w:szCs w:val="24"/>
              </w:rPr>
            </w:pPr>
            <w:r>
              <w:rPr>
                <w:sz w:val="24"/>
                <w:szCs w:val="24"/>
              </w:rPr>
              <w:t>Raramente</w:t>
            </w:r>
          </w:p>
          <w:p w:rsidR="00332ED1" w:rsidRDefault="00325FE0">
            <w:pPr>
              <w:numPr>
                <w:ilvl w:val="0"/>
                <w:numId w:val="8"/>
              </w:numPr>
              <w:rPr>
                <w:sz w:val="24"/>
                <w:szCs w:val="24"/>
              </w:rPr>
            </w:pPr>
            <w:r>
              <w:rPr>
                <w:sz w:val="24"/>
                <w:szCs w:val="24"/>
              </w:rPr>
              <w:t>Mai</w:t>
            </w:r>
          </w:p>
        </w:tc>
      </w:tr>
      <w:tr w:rsidR="00332ED1">
        <w:trPr>
          <w:trHeight w:val="276"/>
          <w:jc w:val="center"/>
        </w:trPr>
        <w:tc>
          <w:tcPr>
            <w:tcW w:w="1595" w:type="dxa"/>
            <w:vMerge/>
          </w:tcPr>
          <w:p w:rsidR="00332ED1" w:rsidRDefault="00332ED1">
            <w:pPr>
              <w:widowControl w:val="0"/>
              <w:pBdr>
                <w:top w:val="nil"/>
                <w:left w:val="nil"/>
                <w:bottom w:val="nil"/>
                <w:right w:val="nil"/>
                <w:between w:val="nil"/>
              </w:pBdr>
              <w:spacing w:line="276" w:lineRule="auto"/>
              <w:jc w:val="left"/>
              <w:rPr>
                <w:sz w:val="24"/>
                <w:szCs w:val="24"/>
              </w:rPr>
            </w:pPr>
          </w:p>
        </w:tc>
        <w:tc>
          <w:tcPr>
            <w:tcW w:w="1922" w:type="dxa"/>
          </w:tcPr>
          <w:p w:rsidR="00332ED1" w:rsidRDefault="00325FE0">
            <w:pPr>
              <w:rPr>
                <w:sz w:val="24"/>
                <w:szCs w:val="24"/>
              </w:rPr>
            </w:pPr>
            <w:r>
              <w:rPr>
                <w:sz w:val="24"/>
                <w:szCs w:val="24"/>
              </w:rPr>
              <w:t>Potere dei superiori</w:t>
            </w:r>
          </w:p>
        </w:tc>
        <w:tc>
          <w:tcPr>
            <w:tcW w:w="3438" w:type="dxa"/>
          </w:tcPr>
          <w:p w:rsidR="00332ED1" w:rsidRDefault="00325FE0">
            <w:pPr>
              <w:rPr>
                <w:sz w:val="24"/>
                <w:szCs w:val="24"/>
              </w:rPr>
            </w:pPr>
            <w:r>
              <w:rPr>
                <w:sz w:val="24"/>
                <w:szCs w:val="24"/>
              </w:rPr>
              <w:t>D1: Ho fatto interventi che non ritenevo adeguati per un utente solo perché deciso da un mio superiore</w:t>
            </w:r>
          </w:p>
          <w:p w:rsidR="00332ED1" w:rsidRDefault="00325FE0">
            <w:pPr>
              <w:rPr>
                <w:sz w:val="24"/>
                <w:szCs w:val="24"/>
              </w:rPr>
            </w:pPr>
            <w:r>
              <w:rPr>
                <w:sz w:val="24"/>
                <w:szCs w:val="24"/>
              </w:rPr>
              <w:t>D2: Durante le riunioni di equipe viene ascoltato il mio parere</w:t>
            </w:r>
          </w:p>
          <w:p w:rsidR="00332ED1" w:rsidRDefault="00325FE0">
            <w:pPr>
              <w:rPr>
                <w:sz w:val="24"/>
                <w:szCs w:val="24"/>
              </w:rPr>
            </w:pPr>
            <w:r>
              <w:rPr>
                <w:sz w:val="24"/>
                <w:szCs w:val="24"/>
              </w:rPr>
              <w:t xml:space="preserve">D3: le linee di intervento sull’utenza vengono concertate </w:t>
            </w:r>
            <w:r>
              <w:rPr>
                <w:sz w:val="24"/>
                <w:szCs w:val="24"/>
              </w:rPr>
              <w:lastRenderedPageBreak/>
              <w:t>in equipe</w:t>
            </w:r>
          </w:p>
          <w:p w:rsidR="00332ED1" w:rsidRDefault="00325FE0">
            <w:pPr>
              <w:rPr>
                <w:sz w:val="24"/>
                <w:szCs w:val="24"/>
              </w:rPr>
            </w:pPr>
            <w:r>
              <w:rPr>
                <w:sz w:val="24"/>
                <w:szCs w:val="24"/>
              </w:rPr>
              <w:t>D4: quando mi viene detto di fare un intervento con un utente, mi vengono fornite tutte le motivazioni</w:t>
            </w:r>
          </w:p>
        </w:tc>
        <w:tc>
          <w:tcPr>
            <w:tcW w:w="2673" w:type="dxa"/>
          </w:tcPr>
          <w:p w:rsidR="00332ED1" w:rsidRDefault="00325FE0">
            <w:pPr>
              <w:numPr>
                <w:ilvl w:val="0"/>
                <w:numId w:val="8"/>
              </w:numPr>
              <w:rPr>
                <w:sz w:val="24"/>
                <w:szCs w:val="24"/>
              </w:rPr>
            </w:pPr>
            <w:r>
              <w:rPr>
                <w:sz w:val="24"/>
                <w:szCs w:val="24"/>
              </w:rPr>
              <w:lastRenderedPageBreak/>
              <w:t>Sempre</w:t>
            </w:r>
          </w:p>
          <w:p w:rsidR="00332ED1" w:rsidRDefault="00325FE0">
            <w:pPr>
              <w:numPr>
                <w:ilvl w:val="0"/>
                <w:numId w:val="8"/>
              </w:numPr>
              <w:rPr>
                <w:sz w:val="24"/>
                <w:szCs w:val="24"/>
              </w:rPr>
            </w:pPr>
            <w:r>
              <w:rPr>
                <w:sz w:val="24"/>
                <w:szCs w:val="24"/>
              </w:rPr>
              <w:t xml:space="preserve">Spesso </w:t>
            </w:r>
          </w:p>
          <w:p w:rsidR="00332ED1" w:rsidRDefault="00325FE0">
            <w:pPr>
              <w:numPr>
                <w:ilvl w:val="0"/>
                <w:numId w:val="8"/>
              </w:numPr>
              <w:rPr>
                <w:sz w:val="24"/>
                <w:szCs w:val="24"/>
              </w:rPr>
            </w:pPr>
            <w:r>
              <w:rPr>
                <w:sz w:val="24"/>
                <w:szCs w:val="24"/>
              </w:rPr>
              <w:t>A volte</w:t>
            </w:r>
          </w:p>
          <w:p w:rsidR="00332ED1" w:rsidRDefault="00325FE0">
            <w:pPr>
              <w:numPr>
                <w:ilvl w:val="0"/>
                <w:numId w:val="8"/>
              </w:numPr>
              <w:rPr>
                <w:sz w:val="24"/>
                <w:szCs w:val="24"/>
              </w:rPr>
            </w:pPr>
            <w:r>
              <w:rPr>
                <w:sz w:val="24"/>
                <w:szCs w:val="24"/>
              </w:rPr>
              <w:t>Raramente</w:t>
            </w:r>
          </w:p>
          <w:p w:rsidR="00332ED1" w:rsidRDefault="00325FE0">
            <w:pPr>
              <w:numPr>
                <w:ilvl w:val="0"/>
                <w:numId w:val="8"/>
              </w:numPr>
              <w:rPr>
                <w:sz w:val="24"/>
                <w:szCs w:val="24"/>
              </w:rPr>
            </w:pPr>
            <w:r>
              <w:rPr>
                <w:sz w:val="24"/>
                <w:szCs w:val="24"/>
              </w:rPr>
              <w:t>Mai</w:t>
            </w:r>
          </w:p>
        </w:tc>
      </w:tr>
      <w:tr w:rsidR="00332ED1">
        <w:trPr>
          <w:trHeight w:val="553"/>
          <w:jc w:val="center"/>
        </w:trPr>
        <w:tc>
          <w:tcPr>
            <w:tcW w:w="1595" w:type="dxa"/>
            <w:vMerge/>
          </w:tcPr>
          <w:p w:rsidR="00332ED1" w:rsidRDefault="00332ED1">
            <w:pPr>
              <w:widowControl w:val="0"/>
              <w:pBdr>
                <w:top w:val="nil"/>
                <w:left w:val="nil"/>
                <w:bottom w:val="nil"/>
                <w:right w:val="nil"/>
                <w:between w:val="nil"/>
              </w:pBdr>
              <w:spacing w:line="276" w:lineRule="auto"/>
              <w:jc w:val="left"/>
              <w:rPr>
                <w:sz w:val="24"/>
                <w:szCs w:val="24"/>
              </w:rPr>
            </w:pPr>
          </w:p>
        </w:tc>
        <w:tc>
          <w:tcPr>
            <w:tcW w:w="1922" w:type="dxa"/>
          </w:tcPr>
          <w:p w:rsidR="00332ED1" w:rsidRDefault="00325FE0">
            <w:pPr>
              <w:rPr>
                <w:sz w:val="24"/>
                <w:szCs w:val="24"/>
              </w:rPr>
            </w:pPr>
            <w:r>
              <w:rPr>
                <w:sz w:val="24"/>
                <w:szCs w:val="24"/>
              </w:rPr>
              <w:t>Responsabilità individuale</w:t>
            </w:r>
          </w:p>
        </w:tc>
        <w:tc>
          <w:tcPr>
            <w:tcW w:w="3438" w:type="dxa"/>
          </w:tcPr>
          <w:p w:rsidR="00332ED1" w:rsidRDefault="00325FE0">
            <w:pPr>
              <w:rPr>
                <w:sz w:val="24"/>
                <w:szCs w:val="24"/>
              </w:rPr>
            </w:pPr>
            <w:r>
              <w:rPr>
                <w:sz w:val="24"/>
                <w:szCs w:val="24"/>
              </w:rPr>
              <w:t>D1: Mi sono confrontato con l’equipe quando ho rilevato che il comportamento di alcuni dei miei colleghi era in contraddizione con  gli interessi progettuali dell’utente</w:t>
            </w:r>
          </w:p>
          <w:p w:rsidR="00332ED1" w:rsidRDefault="00325FE0">
            <w:pPr>
              <w:rPr>
                <w:sz w:val="24"/>
                <w:szCs w:val="24"/>
              </w:rPr>
            </w:pPr>
            <w:r>
              <w:rPr>
                <w:sz w:val="24"/>
                <w:szCs w:val="24"/>
              </w:rPr>
              <w:t>D2: Sento di avere le capacità di segnalare in equipe il comportamento inappropriato di un collega con un utente</w:t>
            </w:r>
          </w:p>
          <w:p w:rsidR="00332ED1" w:rsidRDefault="00325FE0">
            <w:pPr>
              <w:rPr>
                <w:sz w:val="24"/>
                <w:szCs w:val="24"/>
              </w:rPr>
            </w:pPr>
            <w:r>
              <w:rPr>
                <w:sz w:val="24"/>
                <w:szCs w:val="24"/>
              </w:rPr>
              <w:t xml:space="preserve">D3: Agisco nel miglior interesse dell’utente </w:t>
            </w:r>
          </w:p>
          <w:p w:rsidR="00332ED1" w:rsidRPr="00A93F09" w:rsidRDefault="00325FE0">
            <w:pPr>
              <w:rPr>
                <w:sz w:val="24"/>
                <w:szCs w:val="24"/>
              </w:rPr>
            </w:pPr>
            <w:r w:rsidRPr="00A93F09">
              <w:rPr>
                <w:sz w:val="24"/>
                <w:szCs w:val="24"/>
              </w:rPr>
              <w:t xml:space="preserve">D4: </w:t>
            </w:r>
            <w:r w:rsidR="00A93F09" w:rsidRPr="00A93F09">
              <w:rPr>
                <w:sz w:val="24"/>
                <w:szCs w:val="24"/>
              </w:rPr>
              <w:t>Non riesco a intervenire quando vedo che i miei colleghi trattano gli utenti con poco rispetto</w:t>
            </w:r>
          </w:p>
        </w:tc>
        <w:tc>
          <w:tcPr>
            <w:tcW w:w="2673" w:type="dxa"/>
          </w:tcPr>
          <w:p w:rsidR="00332ED1" w:rsidRDefault="00325FE0">
            <w:pPr>
              <w:numPr>
                <w:ilvl w:val="0"/>
                <w:numId w:val="8"/>
              </w:numPr>
              <w:rPr>
                <w:sz w:val="24"/>
                <w:szCs w:val="24"/>
              </w:rPr>
            </w:pPr>
            <w:r>
              <w:rPr>
                <w:sz w:val="24"/>
                <w:szCs w:val="24"/>
              </w:rPr>
              <w:t>Sempre</w:t>
            </w:r>
          </w:p>
          <w:p w:rsidR="00332ED1" w:rsidRDefault="00325FE0">
            <w:pPr>
              <w:numPr>
                <w:ilvl w:val="0"/>
                <w:numId w:val="8"/>
              </w:numPr>
              <w:rPr>
                <w:sz w:val="24"/>
                <w:szCs w:val="24"/>
              </w:rPr>
            </w:pPr>
            <w:r>
              <w:rPr>
                <w:sz w:val="24"/>
                <w:szCs w:val="24"/>
              </w:rPr>
              <w:t xml:space="preserve">Spesso </w:t>
            </w:r>
          </w:p>
          <w:p w:rsidR="00332ED1" w:rsidRDefault="00325FE0">
            <w:pPr>
              <w:numPr>
                <w:ilvl w:val="0"/>
                <w:numId w:val="8"/>
              </w:numPr>
              <w:rPr>
                <w:sz w:val="24"/>
                <w:szCs w:val="24"/>
              </w:rPr>
            </w:pPr>
            <w:r>
              <w:rPr>
                <w:sz w:val="24"/>
                <w:szCs w:val="24"/>
              </w:rPr>
              <w:t>A volte</w:t>
            </w:r>
          </w:p>
          <w:p w:rsidR="00332ED1" w:rsidRDefault="00325FE0">
            <w:pPr>
              <w:numPr>
                <w:ilvl w:val="0"/>
                <w:numId w:val="8"/>
              </w:numPr>
              <w:rPr>
                <w:sz w:val="24"/>
                <w:szCs w:val="24"/>
              </w:rPr>
            </w:pPr>
            <w:r>
              <w:rPr>
                <w:sz w:val="24"/>
                <w:szCs w:val="24"/>
              </w:rPr>
              <w:t>Raramente</w:t>
            </w:r>
          </w:p>
          <w:p w:rsidR="00332ED1" w:rsidRDefault="00325FE0">
            <w:pPr>
              <w:numPr>
                <w:ilvl w:val="0"/>
                <w:numId w:val="8"/>
              </w:numPr>
              <w:rPr>
                <w:sz w:val="24"/>
                <w:szCs w:val="24"/>
              </w:rPr>
            </w:pPr>
            <w:r>
              <w:rPr>
                <w:sz w:val="24"/>
                <w:szCs w:val="24"/>
              </w:rPr>
              <w:t>Mai</w:t>
            </w:r>
          </w:p>
        </w:tc>
      </w:tr>
      <w:tr w:rsidR="00332ED1">
        <w:trPr>
          <w:trHeight w:val="553"/>
          <w:jc w:val="center"/>
        </w:trPr>
        <w:tc>
          <w:tcPr>
            <w:tcW w:w="1595" w:type="dxa"/>
            <w:vMerge/>
          </w:tcPr>
          <w:p w:rsidR="00332ED1" w:rsidRDefault="00332ED1">
            <w:pPr>
              <w:widowControl w:val="0"/>
              <w:pBdr>
                <w:top w:val="nil"/>
                <w:left w:val="nil"/>
                <w:bottom w:val="nil"/>
                <w:right w:val="nil"/>
                <w:between w:val="nil"/>
              </w:pBdr>
              <w:spacing w:line="276" w:lineRule="auto"/>
              <w:jc w:val="left"/>
              <w:rPr>
                <w:sz w:val="24"/>
                <w:szCs w:val="24"/>
              </w:rPr>
            </w:pPr>
          </w:p>
        </w:tc>
        <w:tc>
          <w:tcPr>
            <w:tcW w:w="1922" w:type="dxa"/>
          </w:tcPr>
          <w:p w:rsidR="00332ED1" w:rsidRDefault="00325FE0">
            <w:pPr>
              <w:rPr>
                <w:sz w:val="24"/>
                <w:szCs w:val="24"/>
              </w:rPr>
            </w:pPr>
            <w:r>
              <w:rPr>
                <w:sz w:val="24"/>
                <w:szCs w:val="24"/>
              </w:rPr>
              <w:t>Insoddisfazione lavorativa</w:t>
            </w:r>
          </w:p>
        </w:tc>
        <w:tc>
          <w:tcPr>
            <w:tcW w:w="3438" w:type="dxa"/>
          </w:tcPr>
          <w:p w:rsidR="00332ED1" w:rsidRDefault="00325FE0">
            <w:pPr>
              <w:rPr>
                <w:sz w:val="24"/>
                <w:szCs w:val="24"/>
              </w:rPr>
            </w:pPr>
            <w:r>
              <w:rPr>
                <w:sz w:val="24"/>
                <w:szCs w:val="24"/>
              </w:rPr>
              <w:t>D1: Sono soddisfatto del mio lavoro</w:t>
            </w:r>
          </w:p>
          <w:p w:rsidR="00332ED1" w:rsidRDefault="00325FE0">
            <w:pPr>
              <w:rPr>
                <w:sz w:val="24"/>
                <w:szCs w:val="24"/>
              </w:rPr>
            </w:pPr>
            <w:r>
              <w:rPr>
                <w:sz w:val="24"/>
                <w:szCs w:val="24"/>
              </w:rPr>
              <w:t xml:space="preserve">D2: Recentemente ho pensato di cambiare lavoro </w:t>
            </w:r>
          </w:p>
          <w:p w:rsidR="00332ED1" w:rsidRDefault="00325FE0">
            <w:pPr>
              <w:rPr>
                <w:sz w:val="24"/>
                <w:szCs w:val="24"/>
              </w:rPr>
            </w:pPr>
            <w:r>
              <w:rPr>
                <w:sz w:val="24"/>
                <w:szCs w:val="24"/>
              </w:rPr>
              <w:t>D3: Alla fine di una giornata lavorativa mi sento un oggetto</w:t>
            </w:r>
          </w:p>
          <w:p w:rsidR="00332ED1" w:rsidRDefault="00325FE0">
            <w:pPr>
              <w:rPr>
                <w:sz w:val="24"/>
                <w:szCs w:val="24"/>
              </w:rPr>
            </w:pPr>
            <w:r>
              <w:rPr>
                <w:sz w:val="24"/>
                <w:szCs w:val="24"/>
              </w:rPr>
              <w:t>D4: Affronto con serenità i problemi che mi pongono gli utenti</w:t>
            </w:r>
          </w:p>
          <w:p w:rsidR="00332ED1" w:rsidRDefault="00325FE0">
            <w:pPr>
              <w:rPr>
                <w:sz w:val="24"/>
                <w:szCs w:val="24"/>
              </w:rPr>
            </w:pPr>
            <w:r>
              <w:rPr>
                <w:sz w:val="24"/>
                <w:szCs w:val="24"/>
              </w:rPr>
              <w:t>D5: Mi sento in colpa quando non riesco ad agire come avrei voluto con gli utenti, per cause che non dipendono da me</w:t>
            </w:r>
          </w:p>
          <w:p w:rsidR="00332ED1" w:rsidRDefault="00325FE0">
            <w:pPr>
              <w:rPr>
                <w:sz w:val="24"/>
                <w:szCs w:val="24"/>
              </w:rPr>
            </w:pPr>
            <w:r>
              <w:rPr>
                <w:sz w:val="24"/>
                <w:szCs w:val="24"/>
              </w:rPr>
              <w:t>D6: Il pensiero di andare a lavorare mi suscita tristezza</w:t>
            </w:r>
          </w:p>
          <w:p w:rsidR="00332ED1" w:rsidRDefault="00325FE0">
            <w:pPr>
              <w:rPr>
                <w:sz w:val="24"/>
                <w:szCs w:val="24"/>
              </w:rPr>
            </w:pPr>
            <w:r>
              <w:rPr>
                <w:sz w:val="24"/>
                <w:szCs w:val="24"/>
              </w:rPr>
              <w:t>D7: Mi sento utile ed efficace all’interno dell’equipe educativa</w:t>
            </w:r>
          </w:p>
        </w:tc>
        <w:tc>
          <w:tcPr>
            <w:tcW w:w="2673" w:type="dxa"/>
          </w:tcPr>
          <w:p w:rsidR="00332ED1" w:rsidRDefault="00325FE0">
            <w:pPr>
              <w:numPr>
                <w:ilvl w:val="0"/>
                <w:numId w:val="8"/>
              </w:numPr>
              <w:rPr>
                <w:sz w:val="24"/>
                <w:szCs w:val="24"/>
              </w:rPr>
            </w:pPr>
            <w:r>
              <w:rPr>
                <w:sz w:val="24"/>
                <w:szCs w:val="24"/>
              </w:rPr>
              <w:t>Sempre</w:t>
            </w:r>
          </w:p>
          <w:p w:rsidR="00332ED1" w:rsidRDefault="00325FE0">
            <w:pPr>
              <w:numPr>
                <w:ilvl w:val="0"/>
                <w:numId w:val="8"/>
              </w:numPr>
              <w:rPr>
                <w:sz w:val="24"/>
                <w:szCs w:val="24"/>
              </w:rPr>
            </w:pPr>
            <w:r>
              <w:rPr>
                <w:sz w:val="24"/>
                <w:szCs w:val="24"/>
              </w:rPr>
              <w:t xml:space="preserve">Spesso </w:t>
            </w:r>
          </w:p>
          <w:p w:rsidR="00332ED1" w:rsidRDefault="00325FE0">
            <w:pPr>
              <w:numPr>
                <w:ilvl w:val="0"/>
                <w:numId w:val="8"/>
              </w:numPr>
              <w:rPr>
                <w:sz w:val="24"/>
                <w:szCs w:val="24"/>
              </w:rPr>
            </w:pPr>
            <w:r>
              <w:rPr>
                <w:sz w:val="24"/>
                <w:szCs w:val="24"/>
              </w:rPr>
              <w:t>A volte</w:t>
            </w:r>
          </w:p>
          <w:p w:rsidR="00332ED1" w:rsidRDefault="00325FE0">
            <w:pPr>
              <w:numPr>
                <w:ilvl w:val="0"/>
                <w:numId w:val="8"/>
              </w:numPr>
              <w:rPr>
                <w:sz w:val="24"/>
                <w:szCs w:val="24"/>
              </w:rPr>
            </w:pPr>
            <w:r>
              <w:rPr>
                <w:sz w:val="24"/>
                <w:szCs w:val="24"/>
              </w:rPr>
              <w:t>Raramente</w:t>
            </w:r>
          </w:p>
          <w:p w:rsidR="00332ED1" w:rsidRDefault="00325FE0">
            <w:pPr>
              <w:numPr>
                <w:ilvl w:val="0"/>
                <w:numId w:val="8"/>
              </w:numPr>
              <w:rPr>
                <w:sz w:val="24"/>
                <w:szCs w:val="24"/>
              </w:rPr>
            </w:pPr>
            <w:r>
              <w:rPr>
                <w:sz w:val="24"/>
                <w:szCs w:val="24"/>
              </w:rPr>
              <w:t>Mai</w:t>
            </w:r>
          </w:p>
        </w:tc>
      </w:tr>
    </w:tbl>
    <w:p w:rsidR="00332ED1" w:rsidRDefault="00325FE0" w:rsidP="00055D88">
      <w:pPr>
        <w:spacing w:after="0" w:line="240" w:lineRule="auto"/>
        <w:jc w:val="right"/>
        <w:rPr>
          <w:i/>
        </w:rPr>
      </w:pPr>
      <w:proofErr w:type="spellStart"/>
      <w:r>
        <w:rPr>
          <w:i/>
        </w:rPr>
        <w:t>Tab</w:t>
      </w:r>
      <w:proofErr w:type="spellEnd"/>
      <w:r>
        <w:rPr>
          <w:i/>
        </w:rPr>
        <w:t xml:space="preserve"> 1: definizione operativa </w:t>
      </w:r>
    </w:p>
    <w:p w:rsidR="00332ED1" w:rsidRDefault="00332ED1">
      <w:pPr>
        <w:spacing w:after="0"/>
        <w:jc w:val="right"/>
        <w:rPr>
          <w:i/>
        </w:rPr>
      </w:pPr>
    </w:p>
    <w:p w:rsidR="00A26A27"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POPOLAZIONE DI RIFERIMENTO, NUMEROSITÀ DEL CAMPIONE E TIPOLOGIA DI CAMPIONAMENTO</w:t>
      </w:r>
    </w:p>
    <w:p w:rsidR="00332ED1" w:rsidRDefault="00325FE0" w:rsidP="00D148B4">
      <w:pPr>
        <w:spacing w:after="0" w:line="360" w:lineRule="auto"/>
        <w:rPr>
          <w:sz w:val="24"/>
          <w:szCs w:val="24"/>
        </w:rPr>
      </w:pPr>
      <w:r>
        <w:rPr>
          <w:sz w:val="24"/>
          <w:szCs w:val="24"/>
        </w:rPr>
        <w:t xml:space="preserve">La popolazione di riferimento è costituita da educatori, infermieri e operatori socio sanitari (OSS) che lavorano in tre strutture residenziali socio sanitarie gestite da cooperative diverse. </w:t>
      </w:r>
    </w:p>
    <w:p w:rsidR="00332ED1" w:rsidRDefault="00325FE0" w:rsidP="00360D0F">
      <w:pPr>
        <w:spacing w:after="0" w:line="360" w:lineRule="auto"/>
        <w:rPr>
          <w:sz w:val="24"/>
          <w:szCs w:val="24"/>
        </w:rPr>
      </w:pPr>
      <w:r>
        <w:rPr>
          <w:sz w:val="24"/>
          <w:szCs w:val="24"/>
        </w:rPr>
        <w:t>Il campione è formato da 4</w:t>
      </w:r>
      <w:r w:rsidR="00A26A27">
        <w:rPr>
          <w:sz w:val="24"/>
          <w:szCs w:val="24"/>
        </w:rPr>
        <w:t>5</w:t>
      </w:r>
      <w:r>
        <w:rPr>
          <w:sz w:val="24"/>
          <w:szCs w:val="24"/>
        </w:rPr>
        <w:t xml:space="preserve"> operatori.</w:t>
      </w:r>
    </w:p>
    <w:p w:rsidR="00332ED1" w:rsidRDefault="00325FE0" w:rsidP="00360D0F">
      <w:pPr>
        <w:spacing w:after="0" w:line="360" w:lineRule="auto"/>
        <w:rPr>
          <w:sz w:val="24"/>
          <w:szCs w:val="24"/>
        </w:rPr>
      </w:pPr>
      <w:r>
        <w:rPr>
          <w:sz w:val="24"/>
          <w:szCs w:val="24"/>
        </w:rPr>
        <w:lastRenderedPageBreak/>
        <w:t xml:space="preserve">La tipologia del campionamento è quella non probabilistica, accidentale, scelta per la comodità di rilevazione e per i limiti di tempo a disposizione. </w:t>
      </w:r>
    </w:p>
    <w:p w:rsidR="00332ED1" w:rsidRDefault="00325FE0" w:rsidP="00360D0F">
      <w:pPr>
        <w:spacing w:after="0" w:line="360" w:lineRule="auto"/>
        <w:rPr>
          <w:sz w:val="24"/>
          <w:szCs w:val="24"/>
        </w:rPr>
      </w:pPr>
      <w:r>
        <w:rPr>
          <w:sz w:val="24"/>
          <w:szCs w:val="24"/>
        </w:rPr>
        <w:t>I dati sono stati rilevati all’interno di tre strutture residenziali sociosanitarie, i soggetti coinvolti sono stati educatori, infermieri e personale OSS che lavorano nelle tre strutture sopracitate.</w:t>
      </w:r>
    </w:p>
    <w:p w:rsidR="00332ED1" w:rsidRDefault="00332ED1">
      <w:pPr>
        <w:spacing w:after="0"/>
        <w:rPr>
          <w:sz w:val="24"/>
          <w:szCs w:val="24"/>
        </w:rPr>
      </w:pPr>
    </w:p>
    <w:p w:rsidR="00332ED1" w:rsidRPr="00D148B4"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TECNICHE E STRUMENTI DI RILEVAZIONE DEI DATI</w:t>
      </w:r>
    </w:p>
    <w:p w:rsidR="00332ED1" w:rsidRDefault="00325FE0" w:rsidP="00D148B4">
      <w:pPr>
        <w:spacing w:after="0" w:line="360" w:lineRule="auto"/>
        <w:rPr>
          <w:sz w:val="24"/>
          <w:szCs w:val="24"/>
        </w:rPr>
      </w:pPr>
      <w:r>
        <w:rPr>
          <w:sz w:val="24"/>
          <w:szCs w:val="24"/>
        </w:rPr>
        <w:t xml:space="preserve">Per la rilevazione dei dati è stata utilizzata la tecnica ad alta strutturazione, avvalendosi di un questionario cartaceo </w:t>
      </w:r>
      <w:r w:rsidRPr="00360D0F">
        <w:rPr>
          <w:sz w:val="24"/>
          <w:szCs w:val="24"/>
        </w:rPr>
        <w:t>(presente nell’appendice dell’elaborato) auto</w:t>
      </w:r>
      <w:r>
        <w:rPr>
          <w:sz w:val="24"/>
          <w:szCs w:val="24"/>
        </w:rPr>
        <w:t xml:space="preserve"> compilato e a domande chiuse. </w:t>
      </w:r>
    </w:p>
    <w:p w:rsidR="00332ED1" w:rsidRDefault="00325FE0" w:rsidP="00360D0F">
      <w:pPr>
        <w:spacing w:line="360" w:lineRule="auto"/>
        <w:rPr>
          <w:sz w:val="24"/>
          <w:szCs w:val="24"/>
        </w:rPr>
      </w:pPr>
      <w:r>
        <w:rPr>
          <w:sz w:val="24"/>
          <w:szCs w:val="24"/>
        </w:rPr>
        <w:t>Le risposte testuali sono state poi sostituite con i seguenti punteggi numerici:</w:t>
      </w:r>
    </w:p>
    <w:tbl>
      <w:tblPr>
        <w:tblStyle w:val="a2"/>
        <w:tblW w:w="97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29"/>
        <w:gridCol w:w="1629"/>
        <w:gridCol w:w="1630"/>
        <w:gridCol w:w="1630"/>
        <w:gridCol w:w="1630"/>
        <w:gridCol w:w="1630"/>
      </w:tblGrid>
      <w:tr w:rsidR="00332ED1">
        <w:trPr>
          <w:jc w:val="center"/>
        </w:trPr>
        <w:tc>
          <w:tcPr>
            <w:tcW w:w="1629" w:type="dxa"/>
          </w:tcPr>
          <w:p w:rsidR="00332ED1" w:rsidRDefault="00325FE0">
            <w:pPr>
              <w:jc w:val="center"/>
            </w:pPr>
            <w:r>
              <w:t>Mancata risposta</w:t>
            </w:r>
          </w:p>
        </w:tc>
        <w:tc>
          <w:tcPr>
            <w:tcW w:w="1629" w:type="dxa"/>
          </w:tcPr>
          <w:p w:rsidR="00332ED1" w:rsidRDefault="00325FE0">
            <w:pPr>
              <w:jc w:val="center"/>
            </w:pPr>
            <w:r>
              <w:t>Mai</w:t>
            </w:r>
          </w:p>
        </w:tc>
        <w:tc>
          <w:tcPr>
            <w:tcW w:w="1630" w:type="dxa"/>
          </w:tcPr>
          <w:p w:rsidR="00332ED1" w:rsidRDefault="00325FE0">
            <w:pPr>
              <w:jc w:val="center"/>
            </w:pPr>
            <w:r>
              <w:t>Raramente</w:t>
            </w:r>
          </w:p>
        </w:tc>
        <w:tc>
          <w:tcPr>
            <w:tcW w:w="1630" w:type="dxa"/>
          </w:tcPr>
          <w:p w:rsidR="00332ED1" w:rsidRDefault="00325FE0">
            <w:pPr>
              <w:jc w:val="center"/>
            </w:pPr>
            <w:r>
              <w:t>A volte</w:t>
            </w:r>
          </w:p>
        </w:tc>
        <w:tc>
          <w:tcPr>
            <w:tcW w:w="1630" w:type="dxa"/>
          </w:tcPr>
          <w:p w:rsidR="00332ED1" w:rsidRDefault="00325FE0">
            <w:pPr>
              <w:jc w:val="center"/>
            </w:pPr>
            <w:r>
              <w:t>Spesso</w:t>
            </w:r>
          </w:p>
        </w:tc>
        <w:tc>
          <w:tcPr>
            <w:tcW w:w="1630" w:type="dxa"/>
          </w:tcPr>
          <w:p w:rsidR="00332ED1" w:rsidRDefault="00325FE0">
            <w:pPr>
              <w:jc w:val="center"/>
            </w:pPr>
            <w:r>
              <w:t>Sempre</w:t>
            </w:r>
          </w:p>
        </w:tc>
      </w:tr>
      <w:tr w:rsidR="00332ED1">
        <w:trPr>
          <w:jc w:val="center"/>
        </w:trPr>
        <w:tc>
          <w:tcPr>
            <w:tcW w:w="1629" w:type="dxa"/>
          </w:tcPr>
          <w:p w:rsidR="00332ED1" w:rsidRDefault="00332ED1">
            <w:pPr>
              <w:jc w:val="center"/>
            </w:pPr>
          </w:p>
          <w:p w:rsidR="00332ED1" w:rsidRDefault="00325FE0">
            <w:pPr>
              <w:jc w:val="center"/>
            </w:pPr>
            <w:r>
              <w:t>0</w:t>
            </w:r>
          </w:p>
        </w:tc>
        <w:tc>
          <w:tcPr>
            <w:tcW w:w="1629" w:type="dxa"/>
          </w:tcPr>
          <w:p w:rsidR="00332ED1" w:rsidRDefault="00332ED1">
            <w:pPr>
              <w:jc w:val="center"/>
            </w:pPr>
          </w:p>
          <w:p w:rsidR="00332ED1" w:rsidRDefault="00325FE0">
            <w:pPr>
              <w:jc w:val="center"/>
            </w:pPr>
            <w:r>
              <w:t>1</w:t>
            </w:r>
          </w:p>
        </w:tc>
        <w:tc>
          <w:tcPr>
            <w:tcW w:w="1630" w:type="dxa"/>
          </w:tcPr>
          <w:p w:rsidR="00332ED1" w:rsidRDefault="00332ED1">
            <w:pPr>
              <w:jc w:val="center"/>
            </w:pPr>
          </w:p>
          <w:p w:rsidR="00332ED1" w:rsidRDefault="00325FE0">
            <w:pPr>
              <w:jc w:val="center"/>
            </w:pPr>
            <w:r>
              <w:t>2</w:t>
            </w:r>
          </w:p>
        </w:tc>
        <w:tc>
          <w:tcPr>
            <w:tcW w:w="1630" w:type="dxa"/>
          </w:tcPr>
          <w:p w:rsidR="00332ED1" w:rsidRDefault="00332ED1">
            <w:pPr>
              <w:jc w:val="center"/>
            </w:pPr>
          </w:p>
          <w:p w:rsidR="00332ED1" w:rsidRDefault="00325FE0">
            <w:pPr>
              <w:jc w:val="center"/>
            </w:pPr>
            <w:r>
              <w:t>3</w:t>
            </w:r>
          </w:p>
        </w:tc>
        <w:tc>
          <w:tcPr>
            <w:tcW w:w="1630" w:type="dxa"/>
          </w:tcPr>
          <w:p w:rsidR="00332ED1" w:rsidRDefault="00332ED1">
            <w:pPr>
              <w:jc w:val="center"/>
            </w:pPr>
          </w:p>
          <w:p w:rsidR="00332ED1" w:rsidRDefault="00325FE0">
            <w:pPr>
              <w:jc w:val="center"/>
            </w:pPr>
            <w:r>
              <w:t>4</w:t>
            </w:r>
          </w:p>
        </w:tc>
        <w:tc>
          <w:tcPr>
            <w:tcW w:w="1630" w:type="dxa"/>
          </w:tcPr>
          <w:p w:rsidR="00332ED1" w:rsidRDefault="00332ED1">
            <w:pPr>
              <w:jc w:val="center"/>
            </w:pPr>
          </w:p>
          <w:p w:rsidR="00332ED1" w:rsidRDefault="00325FE0">
            <w:pPr>
              <w:jc w:val="center"/>
            </w:pPr>
            <w:r>
              <w:t>5</w:t>
            </w:r>
          </w:p>
        </w:tc>
      </w:tr>
    </w:tbl>
    <w:p w:rsidR="00332ED1" w:rsidRDefault="00325FE0">
      <w:pPr>
        <w:spacing w:after="0"/>
        <w:jc w:val="right"/>
        <w:rPr>
          <w:sz w:val="24"/>
          <w:szCs w:val="24"/>
        </w:rPr>
      </w:pPr>
      <w:proofErr w:type="spellStart"/>
      <w:r>
        <w:rPr>
          <w:i/>
        </w:rPr>
        <w:t>Tab</w:t>
      </w:r>
      <w:proofErr w:type="spellEnd"/>
      <w:r>
        <w:rPr>
          <w:i/>
        </w:rPr>
        <w:t xml:space="preserve"> 2: corrispondenza scala </w:t>
      </w:r>
      <w:proofErr w:type="spellStart"/>
      <w:r>
        <w:rPr>
          <w:i/>
        </w:rPr>
        <w:t>Likert</w:t>
      </w:r>
      <w:proofErr w:type="spellEnd"/>
    </w:p>
    <w:p w:rsidR="00332ED1" w:rsidRDefault="00332ED1">
      <w:pPr>
        <w:spacing w:after="0"/>
        <w:jc w:val="right"/>
        <w:rPr>
          <w:i/>
        </w:rPr>
      </w:pPr>
    </w:p>
    <w:p w:rsidR="00332ED1" w:rsidRDefault="00325FE0" w:rsidP="00360D0F">
      <w:pPr>
        <w:spacing w:after="0" w:line="360" w:lineRule="auto"/>
        <w:rPr>
          <w:sz w:val="24"/>
          <w:szCs w:val="24"/>
        </w:rPr>
      </w:pPr>
      <w:r>
        <w:rPr>
          <w:sz w:val="24"/>
          <w:szCs w:val="24"/>
        </w:rPr>
        <w:t xml:space="preserve">Al fine dell’analisi </w:t>
      </w:r>
      <w:r w:rsidR="007C6395">
        <w:rPr>
          <w:sz w:val="24"/>
          <w:szCs w:val="24"/>
        </w:rPr>
        <w:t>i punteggi sono stati rielaborati</w:t>
      </w:r>
      <w:r>
        <w:rPr>
          <w:sz w:val="24"/>
          <w:szCs w:val="24"/>
        </w:rPr>
        <w:t xml:space="preserve"> in modo da ottenere un’univoca direzione dei punteggi.</w:t>
      </w:r>
    </w:p>
    <w:p w:rsidR="00332ED1" w:rsidRDefault="00325FE0" w:rsidP="00360D0F">
      <w:pPr>
        <w:spacing w:after="0" w:line="360" w:lineRule="auto"/>
        <w:rPr>
          <w:sz w:val="24"/>
          <w:szCs w:val="24"/>
        </w:rPr>
      </w:pPr>
      <w:r>
        <w:rPr>
          <w:sz w:val="24"/>
          <w:szCs w:val="24"/>
        </w:rPr>
        <w:t xml:space="preserve">Dalla somma dei punteggi delle singole risposte si ottiene un punteggio riassuntivo del </w:t>
      </w:r>
      <w:proofErr w:type="spellStart"/>
      <w:r>
        <w:rPr>
          <w:sz w:val="24"/>
          <w:szCs w:val="24"/>
        </w:rPr>
        <w:t>moral</w:t>
      </w:r>
      <w:proofErr w:type="spellEnd"/>
      <w:r>
        <w:rPr>
          <w:sz w:val="24"/>
          <w:szCs w:val="24"/>
        </w:rPr>
        <w:t xml:space="preserve"> </w:t>
      </w:r>
      <w:proofErr w:type="spellStart"/>
      <w:r>
        <w:rPr>
          <w:sz w:val="24"/>
          <w:szCs w:val="24"/>
        </w:rPr>
        <w:t>distress</w:t>
      </w:r>
      <w:proofErr w:type="spellEnd"/>
      <w:r w:rsidR="007C6395">
        <w:rPr>
          <w:sz w:val="24"/>
          <w:szCs w:val="24"/>
        </w:rPr>
        <w:t>.</w:t>
      </w:r>
      <w:r>
        <w:rPr>
          <w:sz w:val="24"/>
          <w:szCs w:val="24"/>
        </w:rPr>
        <w:t xml:space="preserve"> dove valori più alti sono indicativi di un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maggiore. </w:t>
      </w:r>
      <w:r>
        <w:rPr>
          <w:sz w:val="24"/>
          <w:szCs w:val="24"/>
        </w:rPr>
        <w:tab/>
      </w:r>
    </w:p>
    <w:p w:rsidR="00332ED1" w:rsidRDefault="00332ED1">
      <w:pPr>
        <w:spacing w:after="0"/>
        <w:rPr>
          <w:sz w:val="24"/>
          <w:szCs w:val="24"/>
        </w:rPr>
      </w:pPr>
    </w:p>
    <w:p w:rsidR="0066663F"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PIANO DI RA</w:t>
      </w:r>
      <w:r>
        <w:rPr>
          <w:b/>
          <w:sz w:val="28"/>
          <w:szCs w:val="28"/>
        </w:rPr>
        <w:t>C</w:t>
      </w:r>
      <w:r>
        <w:rPr>
          <w:b/>
          <w:color w:val="000000"/>
          <w:sz w:val="28"/>
          <w:szCs w:val="28"/>
        </w:rPr>
        <w:t xml:space="preserve">COLTA DEI DATI </w:t>
      </w:r>
    </w:p>
    <w:p w:rsidR="0066663F" w:rsidRDefault="0066663F" w:rsidP="00D148B4">
      <w:pPr>
        <w:pBdr>
          <w:top w:val="nil"/>
          <w:left w:val="nil"/>
          <w:bottom w:val="nil"/>
          <w:right w:val="nil"/>
          <w:between w:val="nil"/>
        </w:pBdr>
        <w:spacing w:after="0" w:line="360" w:lineRule="auto"/>
        <w:rPr>
          <w:color w:val="000000"/>
          <w:sz w:val="24"/>
          <w:szCs w:val="24"/>
        </w:rPr>
      </w:pPr>
      <w:r>
        <w:rPr>
          <w:color w:val="000000"/>
          <w:sz w:val="24"/>
          <w:szCs w:val="24"/>
        </w:rPr>
        <w:t>Per la raccolta dei dati sono stati presi contatti direttamente con i responsabili delle strutture che hanno accettato di partecipare al progetto di ricerca. Ognuna di noi ha potuto spiegare le finalità di questo lavoro e consegnare i questionari all’interno di una riunione d’équipe. Al termine della riunione gli operatori hanno restituito in forma anonima i questionari compilati. Non ci sono state difficoltà nella comprensione delle domande.</w:t>
      </w:r>
    </w:p>
    <w:p w:rsidR="0066663F" w:rsidRPr="0066663F" w:rsidRDefault="0066663F" w:rsidP="00D148B4">
      <w:pPr>
        <w:pBdr>
          <w:top w:val="nil"/>
          <w:left w:val="nil"/>
          <w:bottom w:val="nil"/>
          <w:right w:val="nil"/>
          <w:between w:val="nil"/>
        </w:pBdr>
        <w:spacing w:after="0" w:line="360" w:lineRule="auto"/>
        <w:rPr>
          <w:color w:val="000000"/>
          <w:sz w:val="24"/>
          <w:szCs w:val="24"/>
        </w:rPr>
      </w:pPr>
      <w:r>
        <w:rPr>
          <w:color w:val="000000"/>
          <w:sz w:val="24"/>
          <w:szCs w:val="24"/>
        </w:rPr>
        <w:t xml:space="preserve">La popolazione cui la nostra ricerca fa riferimento è composta da educatori, infermieri e personale OSS operanti in servizi residenziali sociosanitari. </w:t>
      </w:r>
    </w:p>
    <w:p w:rsidR="00332ED1" w:rsidRDefault="00332ED1" w:rsidP="00216916">
      <w:pPr>
        <w:spacing w:after="0"/>
        <w:rPr>
          <w:b/>
          <w:sz w:val="28"/>
          <w:szCs w:val="28"/>
        </w:rPr>
      </w:pPr>
    </w:p>
    <w:p w:rsidR="00216916" w:rsidRPr="00360D0F" w:rsidRDefault="00325FE0" w:rsidP="00D148B4">
      <w:pPr>
        <w:numPr>
          <w:ilvl w:val="0"/>
          <w:numId w:val="2"/>
        </w:numPr>
        <w:pBdr>
          <w:top w:val="nil"/>
          <w:left w:val="nil"/>
          <w:bottom w:val="nil"/>
          <w:right w:val="nil"/>
          <w:between w:val="nil"/>
        </w:pBdr>
        <w:spacing w:after="0" w:line="360" w:lineRule="auto"/>
        <w:ind w:hanging="720"/>
        <w:rPr>
          <w:b/>
          <w:color w:val="000000"/>
          <w:sz w:val="28"/>
          <w:szCs w:val="28"/>
        </w:rPr>
      </w:pPr>
      <w:r>
        <w:rPr>
          <w:b/>
          <w:color w:val="000000"/>
          <w:sz w:val="28"/>
          <w:szCs w:val="28"/>
        </w:rPr>
        <w:t>ANALISI DEI DATI</w:t>
      </w:r>
    </w:p>
    <w:p w:rsidR="00332ED1" w:rsidRDefault="00325FE0" w:rsidP="00D148B4">
      <w:pPr>
        <w:spacing w:line="360" w:lineRule="auto"/>
        <w:rPr>
          <w:b/>
          <w:sz w:val="28"/>
          <w:szCs w:val="28"/>
        </w:rPr>
      </w:pPr>
      <w:r>
        <w:rPr>
          <w:sz w:val="24"/>
          <w:szCs w:val="24"/>
        </w:rPr>
        <w:t xml:space="preserve">L’analisi dei dati è stata svolta facendo uso del programma di analisi </w:t>
      </w:r>
      <w:proofErr w:type="spellStart"/>
      <w:r>
        <w:rPr>
          <w:sz w:val="24"/>
          <w:szCs w:val="24"/>
        </w:rPr>
        <w:t>JsStat</w:t>
      </w:r>
      <w:proofErr w:type="spellEnd"/>
      <w:r>
        <w:rPr>
          <w:sz w:val="24"/>
          <w:szCs w:val="24"/>
        </w:rPr>
        <w:t>.</w:t>
      </w:r>
    </w:p>
    <w:p w:rsidR="00332ED1" w:rsidRPr="00D148B4" w:rsidRDefault="00325FE0" w:rsidP="00D148B4">
      <w:pPr>
        <w:spacing w:after="0" w:line="360" w:lineRule="auto"/>
        <w:rPr>
          <w:b/>
          <w:sz w:val="24"/>
          <w:szCs w:val="24"/>
        </w:rPr>
      </w:pPr>
      <w:r>
        <w:rPr>
          <w:b/>
          <w:sz w:val="24"/>
          <w:szCs w:val="24"/>
        </w:rPr>
        <w:t xml:space="preserve">9.1  Analisi </w:t>
      </w:r>
      <w:proofErr w:type="spellStart"/>
      <w:r>
        <w:rPr>
          <w:b/>
          <w:sz w:val="24"/>
          <w:szCs w:val="24"/>
        </w:rPr>
        <w:t>Monovariate</w:t>
      </w:r>
      <w:proofErr w:type="spellEnd"/>
      <w:r>
        <w:rPr>
          <w:b/>
          <w:sz w:val="24"/>
          <w:szCs w:val="24"/>
        </w:rPr>
        <w:t xml:space="preserve"> </w:t>
      </w:r>
    </w:p>
    <w:p w:rsidR="00332ED1" w:rsidRDefault="00325FE0" w:rsidP="00D148B4">
      <w:pPr>
        <w:spacing w:after="0" w:line="360" w:lineRule="auto"/>
        <w:rPr>
          <w:sz w:val="24"/>
          <w:szCs w:val="24"/>
        </w:rPr>
      </w:pPr>
      <w:r>
        <w:rPr>
          <w:sz w:val="24"/>
          <w:szCs w:val="24"/>
        </w:rPr>
        <w:t xml:space="preserve">In questa sezione vengono riportate le principali statistiche descrittive delle variabili analizzate. </w:t>
      </w:r>
    </w:p>
    <w:p w:rsidR="00055D88" w:rsidRDefault="00055D88" w:rsidP="00D148B4">
      <w:pPr>
        <w:spacing w:after="0" w:line="360" w:lineRule="auto"/>
        <w:rPr>
          <w:sz w:val="24"/>
          <w:szCs w:val="24"/>
        </w:rPr>
      </w:pPr>
    </w:p>
    <w:p w:rsidR="00055D88" w:rsidRDefault="00055D88" w:rsidP="00D148B4">
      <w:pPr>
        <w:spacing w:after="0" w:line="360" w:lineRule="auto"/>
        <w:rPr>
          <w:sz w:val="24"/>
          <w:szCs w:val="24"/>
        </w:rPr>
      </w:pPr>
    </w:p>
    <w:p w:rsidR="00332ED1" w:rsidRDefault="00325FE0" w:rsidP="00055D88">
      <w:pPr>
        <w:pStyle w:val="Paragrafoelenco"/>
        <w:numPr>
          <w:ilvl w:val="0"/>
          <w:numId w:val="8"/>
        </w:numPr>
        <w:spacing w:before="280" w:after="280" w:line="240" w:lineRule="auto"/>
        <w:jc w:val="left"/>
        <w:rPr>
          <w:color w:val="000000"/>
          <w:sz w:val="24"/>
          <w:szCs w:val="24"/>
          <w:u w:val="single"/>
        </w:rPr>
      </w:pPr>
      <w:r w:rsidRPr="00A26A27">
        <w:rPr>
          <w:color w:val="000000"/>
          <w:sz w:val="24"/>
          <w:szCs w:val="24"/>
          <w:u w:val="single"/>
        </w:rPr>
        <w:t>Variabile età</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10"/>
      </w:tblGrid>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Frequenza</w:t>
            </w:r>
            <w:r w:rsidRPr="001511D7">
              <w:rPr>
                <w:rFonts w:asciiTheme="minorHAnsi" w:eastAsia="Times New Roman" w:hAnsiTheme="minorHAnsi" w:cstheme="minorHAnsi"/>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proofErr w:type="spellStart"/>
            <w:r w:rsidRPr="001511D7">
              <w:rPr>
                <w:rFonts w:asciiTheme="minorHAnsi" w:eastAsia="Times New Roman" w:hAnsiTheme="minorHAnsi" w:cstheme="minorHAnsi"/>
                <w:sz w:val="24"/>
                <w:szCs w:val="24"/>
              </w:rPr>
              <w:t>Percent</w:t>
            </w:r>
            <w:proofErr w:type="spellEnd"/>
            <w:r w:rsidRPr="001511D7">
              <w:rPr>
                <w:rFonts w:asciiTheme="minorHAnsi" w:eastAsia="Times New Roman" w:hAnsiTheme="minorHAnsi" w:cstheme="minorHAnsi"/>
                <w:sz w:val="24"/>
                <w:szCs w:val="24"/>
              </w:rPr>
              <w:t>.</w:t>
            </w:r>
            <w:r w:rsidRPr="001511D7">
              <w:rPr>
                <w:rFonts w:asciiTheme="minorHAnsi" w:eastAsia="Times New Roman" w:hAnsiTheme="minorHAnsi" w:cstheme="minorHAnsi"/>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Frequenza</w:t>
            </w:r>
            <w:r w:rsidRPr="001511D7">
              <w:rPr>
                <w:rFonts w:asciiTheme="minorHAnsi" w:eastAsia="Times New Roman" w:hAnsiTheme="minorHAnsi" w:cstheme="minorHAnsi"/>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proofErr w:type="spellStart"/>
            <w:r w:rsidRPr="001511D7">
              <w:rPr>
                <w:rFonts w:asciiTheme="minorHAnsi" w:eastAsia="Times New Roman" w:hAnsiTheme="minorHAnsi" w:cstheme="minorHAnsi"/>
                <w:sz w:val="24"/>
                <w:szCs w:val="24"/>
              </w:rPr>
              <w:t>Percent</w:t>
            </w:r>
            <w:proofErr w:type="spellEnd"/>
            <w:r w:rsidRPr="001511D7">
              <w:rPr>
                <w:rFonts w:asciiTheme="minorHAnsi" w:eastAsia="Times New Roman" w:hAnsiTheme="minorHAnsi" w:cstheme="minorHAnsi"/>
                <w:sz w:val="24"/>
                <w:szCs w:val="24"/>
              </w:rPr>
              <w:t>.</w:t>
            </w:r>
            <w:r w:rsidRPr="001511D7">
              <w:rPr>
                <w:rFonts w:asciiTheme="minorHAnsi" w:eastAsia="Times New Roman" w:hAnsiTheme="minorHAnsi" w:cstheme="minorHAnsi"/>
                <w:sz w:val="24"/>
                <w:szCs w:val="24"/>
              </w:rPr>
              <w:br/>
              <w:t>cumulata</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before="240" w:after="0" w:line="240" w:lineRule="auto"/>
              <w:jc w:val="center"/>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 xml:space="preserve">Int. </w:t>
            </w:r>
            <w:proofErr w:type="spellStart"/>
            <w:r w:rsidRPr="001511D7">
              <w:rPr>
                <w:rFonts w:asciiTheme="minorHAnsi" w:eastAsia="Times New Roman" w:hAnsiTheme="minorHAnsi" w:cstheme="minorHAnsi"/>
                <w:sz w:val="24"/>
                <w:szCs w:val="24"/>
              </w:rPr>
              <w:t>Fid</w:t>
            </w:r>
            <w:proofErr w:type="spellEnd"/>
            <w:r w:rsidRPr="001511D7">
              <w:rPr>
                <w:rFonts w:asciiTheme="minorHAnsi" w:eastAsia="Times New Roman" w:hAnsiTheme="minorHAnsi" w:cstheme="minorHAnsi"/>
                <w:sz w:val="24"/>
                <w:szCs w:val="24"/>
              </w:rPr>
              <w:t>. 95%</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13%</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16%</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20%</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24%</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27%</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31%</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36%</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49%</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3%:23%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56%</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60%</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62%</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64%</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67%</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73%</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76%</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80%</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87%</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91%</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93%</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96%</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98%</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sz w:val="24"/>
                <w:szCs w:val="24"/>
              </w:rPr>
            </w:pPr>
            <w:r w:rsidRPr="001511D7">
              <w:rPr>
                <w:rFonts w:asciiTheme="minorHAnsi" w:eastAsia="Times New Roman" w:hAnsiTheme="minorHAnsi" w:cstheme="minorHAnsi"/>
                <w:b/>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100%</w:t>
            </w:r>
          </w:p>
        </w:tc>
        <w:tc>
          <w:tcPr>
            <w:tcW w:w="1265" w:type="dxa"/>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sz w:val="24"/>
                <w:szCs w:val="24"/>
              </w:rPr>
            </w:pPr>
            <w:r w:rsidRPr="001511D7">
              <w:rPr>
                <w:rFonts w:asciiTheme="minorHAnsi" w:eastAsia="Times New Roman" w:hAnsiTheme="minorHAnsi" w:cstheme="minorHAnsi"/>
                <w:sz w:val="24"/>
                <w:szCs w:val="24"/>
              </w:rPr>
              <w:t>0%:9%</w:t>
            </w:r>
          </w:p>
        </w:tc>
      </w:tr>
    </w:tbl>
    <w:p w:rsidR="00332ED1" w:rsidRDefault="00325FE0" w:rsidP="00311174">
      <w:pPr>
        <w:spacing w:after="280" w:line="240" w:lineRule="auto"/>
        <w:jc w:val="right"/>
        <w:rPr>
          <w:i/>
          <w:color w:val="000000"/>
        </w:rPr>
      </w:pPr>
      <w:r>
        <w:rPr>
          <w:rFonts w:ascii="Times New Roman" w:eastAsia="Times New Roman" w:hAnsi="Times New Roman" w:cs="Times New Roman"/>
          <w:color w:val="000000"/>
          <w:sz w:val="24"/>
          <w:szCs w:val="24"/>
        </w:rPr>
        <w:t xml:space="preserve">                               </w:t>
      </w:r>
      <w:r>
        <w:rPr>
          <w:i/>
          <w:color w:val="000000"/>
        </w:rPr>
        <w:t>Tabella 3: distribuzione di frequenza e indici di sintesi per la variabile età</w:t>
      </w:r>
    </w:p>
    <w:tbl>
      <w:tblPr>
        <w:tblW w:w="0" w:type="auto"/>
        <w:tblCellSpacing w:w="15" w:type="dxa"/>
        <w:tblCellMar>
          <w:top w:w="15" w:type="dxa"/>
          <w:left w:w="15" w:type="dxa"/>
          <w:bottom w:w="15" w:type="dxa"/>
          <w:right w:w="15" w:type="dxa"/>
        </w:tblCellMar>
        <w:tblLook w:val="04A0"/>
      </w:tblPr>
      <w:tblGrid>
        <w:gridCol w:w="8564"/>
        <w:gridCol w:w="150"/>
        <w:gridCol w:w="622"/>
      </w:tblGrid>
      <w:tr w:rsidR="00C06AF2" w:rsidRPr="00C06AF2" w:rsidTr="00C06AF2">
        <w:trPr>
          <w:tblCellSpacing w:w="15" w:type="dxa"/>
        </w:trPr>
        <w:tc>
          <w:tcPr>
            <w:tcW w:w="0" w:type="auto"/>
            <w:hideMark/>
          </w:tcPr>
          <w:tbl>
            <w:tblPr>
              <w:tblW w:w="0" w:type="auto"/>
              <w:jc w:val="right"/>
              <w:tblCellSpacing w:w="12" w:type="dxa"/>
              <w:tblCellMar>
                <w:left w:w="0" w:type="dxa"/>
                <w:right w:w="0" w:type="dxa"/>
              </w:tblCellMar>
              <w:tblLook w:val="04A0"/>
            </w:tblPr>
            <w:tblGrid>
              <w:gridCol w:w="336"/>
              <w:gridCol w:w="324"/>
              <w:gridCol w:w="324"/>
              <w:gridCol w:w="324"/>
              <w:gridCol w:w="324"/>
              <w:gridCol w:w="324"/>
              <w:gridCol w:w="324"/>
              <w:gridCol w:w="324"/>
              <w:gridCol w:w="324"/>
              <w:gridCol w:w="324"/>
              <w:gridCol w:w="324"/>
              <w:gridCol w:w="365"/>
              <w:gridCol w:w="324"/>
              <w:gridCol w:w="324"/>
              <w:gridCol w:w="324"/>
              <w:gridCol w:w="324"/>
              <w:gridCol w:w="324"/>
              <w:gridCol w:w="324"/>
              <w:gridCol w:w="324"/>
              <w:gridCol w:w="324"/>
              <w:gridCol w:w="324"/>
              <w:gridCol w:w="324"/>
              <w:gridCol w:w="324"/>
              <w:gridCol w:w="324"/>
              <w:gridCol w:w="324"/>
              <w:gridCol w:w="336"/>
            </w:tblGrid>
            <w:tr w:rsidR="00C06AF2" w:rsidRPr="00C06AF2">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41"/>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13%</w:t>
                        </w:r>
                      </w:p>
                    </w:tc>
                  </w:tr>
                  <w:tr w:rsidR="00C06AF2" w:rsidRPr="00C06AF2">
                    <w:trPr>
                      <w:trHeight w:val="156"/>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17"/>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7%</w:t>
                        </w:r>
                      </w:p>
                    </w:tc>
                  </w:tr>
                  <w:tr w:rsidR="00C06AF2" w:rsidRPr="00C06AF2">
                    <w:trPr>
                      <w:trHeight w:val="8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8"/>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7%</w:t>
                        </w:r>
                      </w:p>
                    </w:tc>
                  </w:tr>
                  <w:tr w:rsidR="00C06AF2" w:rsidRPr="00C06AF2">
                    <w:trPr>
                      <w:trHeight w:val="8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8"/>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7%</w:t>
                        </w:r>
                      </w:p>
                    </w:tc>
                  </w:tr>
                  <w:tr w:rsidR="00C06AF2" w:rsidRPr="00C06AF2">
                    <w:trPr>
                      <w:trHeight w:val="8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8"/>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w:t>
                        </w:r>
                      </w:p>
                    </w:tc>
                  </w:tr>
                  <w:tr w:rsidR="00C06AF2" w:rsidRPr="00C06AF2">
                    <w:trPr>
                      <w:trHeight w:val="48"/>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4"/>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C06AF2" w:rsidRPr="00C06AF2">
                    <w:trPr>
                      <w:tblCellSpacing w:w="0" w:type="dxa"/>
                      <w:jc w:val="center"/>
                    </w:trPr>
                    <w:tc>
                      <w:tcPr>
                        <w:tcW w:w="0" w:type="auto"/>
                        <w:vAlign w:val="bottom"/>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r>
                  <w:tr w:rsidR="00C06AF2" w:rsidRPr="00C06AF2">
                    <w:trPr>
                      <w:trHeight w:val="24"/>
                      <w:tblCellSpacing w:w="0" w:type="dxa"/>
                      <w:jc w:val="center"/>
                    </w:trPr>
                    <w:tc>
                      <w:tcPr>
                        <w:tcW w:w="0" w:type="auto"/>
                        <w:shd w:val="clear" w:color="auto" w:fill="C0D0C0"/>
                        <w:vAlign w:val="bottom"/>
                        <w:hideMark/>
                      </w:tcPr>
                      <w:p w:rsidR="00C06AF2" w:rsidRPr="00C06AF2" w:rsidRDefault="00C06AF2" w:rsidP="00C06AF2">
                        <w:pPr>
                          <w:spacing w:after="0" w:line="240" w:lineRule="auto"/>
                          <w:jc w:val="center"/>
                          <w:rPr>
                            <w:rFonts w:ascii="Arial" w:eastAsia="Times New Roman" w:hAnsi="Arial" w:cs="Arial"/>
                            <w:sz w:val="2"/>
                            <w:szCs w:val="17"/>
                          </w:rPr>
                        </w:pPr>
                      </w:p>
                    </w:tc>
                  </w:tr>
                </w:tbl>
                <w:p w:rsidR="00C06AF2" w:rsidRPr="00C06AF2" w:rsidRDefault="00C06AF2" w:rsidP="00C06AF2">
                  <w:pPr>
                    <w:spacing w:after="0" w:line="240" w:lineRule="auto"/>
                    <w:jc w:val="center"/>
                    <w:rPr>
                      <w:rFonts w:ascii="Arial" w:eastAsia="Times New Roman" w:hAnsi="Arial" w:cs="Arial"/>
                      <w:sz w:val="17"/>
                      <w:szCs w:val="17"/>
                    </w:rPr>
                  </w:pPr>
                </w:p>
              </w:tc>
            </w:tr>
            <w:tr w:rsidR="00C06AF2" w:rsidRPr="00C06AF2">
              <w:trPr>
                <w:tblCellSpacing w:w="12" w:type="dxa"/>
                <w:jc w:val="right"/>
              </w:trPr>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6</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1</w:t>
                  </w:r>
                </w:p>
              </w:tc>
            </w:tr>
            <w:tr w:rsidR="00C06AF2" w:rsidRPr="00C06AF2">
              <w:trPr>
                <w:tblCellSpacing w:w="12" w:type="dxa"/>
                <w:jc w:val="right"/>
              </w:trPr>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25</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26</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27</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36</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37</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38</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39</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40</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41</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42</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43</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44</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45</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46</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47</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48</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49</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50</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56</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57</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58</w:t>
                  </w:r>
                </w:p>
              </w:tc>
              <w:tc>
                <w:tcPr>
                  <w:tcW w:w="0" w:type="auto"/>
                  <w:shd w:val="clear" w:color="auto" w:fill="E0E0E0"/>
                  <w:vAlign w:val="center"/>
                  <w:hideMark/>
                </w:tcPr>
                <w:p w:rsidR="00C06AF2" w:rsidRPr="00C06AF2" w:rsidRDefault="00C06AF2" w:rsidP="00C06AF2">
                  <w:pPr>
                    <w:spacing w:after="0" w:line="240" w:lineRule="auto"/>
                    <w:jc w:val="center"/>
                    <w:rPr>
                      <w:rFonts w:ascii="Arial" w:eastAsia="Times New Roman" w:hAnsi="Arial" w:cs="Arial"/>
                      <w:sz w:val="17"/>
                      <w:szCs w:val="17"/>
                    </w:rPr>
                  </w:pPr>
                  <w:r w:rsidRPr="00C06AF2">
                    <w:rPr>
                      <w:rFonts w:ascii="Arial" w:eastAsia="Times New Roman" w:hAnsi="Arial" w:cs="Arial"/>
                      <w:sz w:val="17"/>
                      <w:szCs w:val="17"/>
                    </w:rPr>
                    <w:t>64</w:t>
                  </w:r>
                </w:p>
              </w:tc>
            </w:tr>
          </w:tbl>
          <w:p w:rsidR="00C06AF2" w:rsidRPr="00C06AF2" w:rsidRDefault="00C06AF2" w:rsidP="00C06AF2">
            <w:pPr>
              <w:spacing w:after="0" w:line="240" w:lineRule="auto"/>
              <w:jc w:val="right"/>
              <w:rPr>
                <w:rFonts w:ascii="Arial" w:eastAsia="Times New Roman" w:hAnsi="Arial" w:cs="Arial"/>
                <w:color w:val="000000"/>
                <w:sz w:val="17"/>
                <w:szCs w:val="17"/>
              </w:rPr>
            </w:pPr>
          </w:p>
        </w:tc>
        <w:tc>
          <w:tcPr>
            <w:tcW w:w="120" w:type="dxa"/>
            <w:vAlign w:val="center"/>
            <w:hideMark/>
          </w:tcPr>
          <w:p w:rsidR="00C06AF2" w:rsidRPr="00C06AF2" w:rsidRDefault="00C06AF2" w:rsidP="00C06AF2">
            <w:pPr>
              <w:spacing w:after="0" w:line="240" w:lineRule="auto"/>
              <w:rPr>
                <w:rFonts w:ascii="Arial" w:eastAsia="Times New Roman" w:hAnsi="Arial" w:cs="Arial"/>
                <w:color w:val="000000"/>
                <w:sz w:val="17"/>
                <w:szCs w:val="17"/>
              </w:rPr>
            </w:pPr>
            <w:r w:rsidRPr="00C06AF2">
              <w:rPr>
                <w:rFonts w:ascii="Arial" w:eastAsia="Times New Roman" w:hAnsi="Arial" w:cs="Arial"/>
                <w:color w:val="000000"/>
                <w:sz w:val="17"/>
                <w:szCs w:val="17"/>
              </w:rPr>
              <w:t> </w:t>
            </w:r>
          </w:p>
        </w:tc>
        <w:tc>
          <w:tcPr>
            <w:tcW w:w="0" w:type="auto"/>
            <w:hideMark/>
          </w:tcPr>
          <w:p w:rsidR="00C06AF2" w:rsidRPr="00C06AF2" w:rsidRDefault="00C06AF2" w:rsidP="00C06AF2">
            <w:pPr>
              <w:spacing w:before="100" w:beforeAutospacing="1" w:after="100" w:afterAutospacing="1" w:line="240" w:lineRule="auto"/>
              <w:rPr>
                <w:rFonts w:ascii="Arial" w:eastAsia="Times New Roman" w:hAnsi="Arial" w:cs="Arial"/>
                <w:color w:val="000000"/>
                <w:sz w:val="17"/>
                <w:szCs w:val="17"/>
              </w:rPr>
            </w:pPr>
            <w:r w:rsidRPr="00C06AF2">
              <w:rPr>
                <w:rFonts w:ascii="Arial" w:eastAsia="Times New Roman" w:hAnsi="Arial" w:cs="Arial"/>
                <w:color w:val="000000"/>
                <w:sz w:val="17"/>
                <w:szCs w:val="17"/>
              </w:rPr>
              <w:t> </w:t>
            </w:r>
          </w:p>
          <w:tbl>
            <w:tblPr>
              <w:tblW w:w="0" w:type="auto"/>
              <w:tblCellSpacing w:w="0" w:type="dxa"/>
              <w:tblCellMar>
                <w:top w:w="12" w:type="dxa"/>
                <w:left w:w="12" w:type="dxa"/>
                <w:bottom w:w="12" w:type="dxa"/>
                <w:right w:w="12" w:type="dxa"/>
              </w:tblCellMar>
              <w:tblLook w:val="04A0"/>
            </w:tblPr>
            <w:tblGrid>
              <w:gridCol w:w="547"/>
            </w:tblGrid>
            <w:tr w:rsidR="00C06AF2" w:rsidRPr="00C06A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06AF2" w:rsidRPr="00C06AF2">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14"/>
                          <w:gridCol w:w="309"/>
                        </w:tblGrid>
                        <w:tr w:rsidR="00C06AF2" w:rsidRPr="00C06AF2">
                          <w:trPr>
                            <w:tblCellSpacing w:w="24" w:type="dxa"/>
                          </w:trPr>
                          <w:tc>
                            <w:tcPr>
                              <w:tcW w:w="0" w:type="auto"/>
                              <w:shd w:val="clear" w:color="auto" w:fill="C0D0C0"/>
                              <w:noWrap/>
                              <w:vAlign w:val="center"/>
                              <w:hideMark/>
                            </w:tcPr>
                            <w:p w:rsidR="00C06AF2" w:rsidRPr="00C06AF2" w:rsidRDefault="00C06AF2" w:rsidP="00C06AF2">
                              <w:pPr>
                                <w:spacing w:after="0" w:line="240" w:lineRule="auto"/>
                                <w:jc w:val="left"/>
                                <w:rPr>
                                  <w:rFonts w:ascii="Arial" w:eastAsia="Times New Roman" w:hAnsi="Arial" w:cs="Arial"/>
                                  <w:sz w:val="17"/>
                                  <w:szCs w:val="17"/>
                                </w:rPr>
                              </w:pPr>
                              <w:r w:rsidRPr="00C06AF2">
                                <w:rPr>
                                  <w:rFonts w:ascii="Arial" w:eastAsia="Times New Roman" w:hAnsi="Arial" w:cs="Arial"/>
                                  <w:sz w:val="17"/>
                                  <w:szCs w:val="17"/>
                                </w:rPr>
                                <w:t>   </w:t>
                              </w:r>
                            </w:p>
                          </w:tc>
                          <w:tc>
                            <w:tcPr>
                              <w:tcW w:w="0" w:type="auto"/>
                              <w:noWrap/>
                              <w:vAlign w:val="center"/>
                              <w:hideMark/>
                            </w:tcPr>
                            <w:p w:rsidR="00C06AF2" w:rsidRPr="00C06AF2" w:rsidRDefault="00C06AF2" w:rsidP="00C06AF2">
                              <w:pPr>
                                <w:spacing w:after="0" w:line="240" w:lineRule="auto"/>
                                <w:jc w:val="left"/>
                                <w:rPr>
                                  <w:rFonts w:ascii="Arial" w:eastAsia="Times New Roman" w:hAnsi="Arial" w:cs="Arial"/>
                                  <w:sz w:val="17"/>
                                  <w:szCs w:val="17"/>
                                </w:rPr>
                              </w:pPr>
                              <w:r w:rsidRPr="00C06AF2">
                                <w:rPr>
                                  <w:rFonts w:ascii="Arial" w:eastAsia="Times New Roman" w:hAnsi="Arial" w:cs="Arial"/>
                                  <w:sz w:val="17"/>
                                  <w:szCs w:val="17"/>
                                </w:rPr>
                                <w:t>età</w:t>
                              </w:r>
                            </w:p>
                          </w:tc>
                        </w:tr>
                      </w:tbl>
                      <w:p w:rsidR="00C06AF2" w:rsidRPr="00C06AF2" w:rsidRDefault="00C06AF2" w:rsidP="00C06AF2">
                        <w:pPr>
                          <w:spacing w:after="0" w:line="240" w:lineRule="auto"/>
                          <w:jc w:val="left"/>
                          <w:rPr>
                            <w:rFonts w:ascii="Arial" w:eastAsia="Times New Roman" w:hAnsi="Arial" w:cs="Arial"/>
                            <w:sz w:val="17"/>
                            <w:szCs w:val="17"/>
                          </w:rPr>
                        </w:pPr>
                      </w:p>
                    </w:tc>
                  </w:tr>
                </w:tbl>
                <w:p w:rsidR="00C06AF2" w:rsidRPr="00C06AF2" w:rsidRDefault="00C06AF2" w:rsidP="00C06AF2">
                  <w:pPr>
                    <w:spacing w:after="0" w:line="240" w:lineRule="auto"/>
                    <w:jc w:val="left"/>
                    <w:rPr>
                      <w:rFonts w:ascii="Arial" w:eastAsia="Times New Roman" w:hAnsi="Arial" w:cs="Arial"/>
                      <w:sz w:val="17"/>
                      <w:szCs w:val="17"/>
                    </w:rPr>
                  </w:pPr>
                </w:p>
              </w:tc>
            </w:tr>
          </w:tbl>
          <w:p w:rsidR="00C06AF2" w:rsidRPr="00C06AF2" w:rsidRDefault="00C06AF2" w:rsidP="00C06AF2">
            <w:pPr>
              <w:spacing w:after="0" w:line="240" w:lineRule="auto"/>
              <w:rPr>
                <w:rFonts w:ascii="Arial" w:eastAsia="Times New Roman" w:hAnsi="Arial" w:cs="Arial"/>
                <w:color w:val="000000"/>
                <w:sz w:val="17"/>
                <w:szCs w:val="17"/>
              </w:rPr>
            </w:pPr>
          </w:p>
        </w:tc>
      </w:tr>
    </w:tbl>
    <w:p w:rsidR="00C06AF2" w:rsidRPr="00C06AF2" w:rsidRDefault="00C06AF2" w:rsidP="00C06AF2">
      <w:pPr>
        <w:spacing w:after="280" w:line="240" w:lineRule="auto"/>
        <w:jc w:val="right"/>
        <w:rPr>
          <w:i/>
          <w:color w:val="000000"/>
        </w:rPr>
      </w:pPr>
      <w:r>
        <w:rPr>
          <w:i/>
          <w:color w:val="000000"/>
        </w:rPr>
        <w:t>Grafico 1: distribuzione per età</w:t>
      </w:r>
    </w:p>
    <w:p w:rsidR="00BF2115" w:rsidRPr="00360D0F" w:rsidRDefault="00325FE0" w:rsidP="00BA2C68">
      <w:pPr>
        <w:spacing w:after="0" w:line="240" w:lineRule="auto"/>
        <w:ind w:left="1134"/>
        <w:jc w:val="left"/>
        <w:rPr>
          <w:rFonts w:asciiTheme="minorHAnsi" w:eastAsia="Arial" w:hAnsiTheme="minorHAnsi" w:cstheme="minorHAnsi"/>
          <w:color w:val="000000"/>
          <w:sz w:val="24"/>
          <w:szCs w:val="24"/>
        </w:rPr>
      </w:pPr>
      <w:r w:rsidRPr="00360D0F">
        <w:rPr>
          <w:rFonts w:asciiTheme="minorHAnsi" w:eastAsia="Arial" w:hAnsiTheme="minorHAnsi" w:cstheme="minorHAnsi"/>
          <w:b/>
          <w:color w:val="000000"/>
          <w:sz w:val="24"/>
          <w:szCs w:val="24"/>
        </w:rPr>
        <w:lastRenderedPageBreak/>
        <w:t>Campione</w:t>
      </w:r>
      <w:r w:rsidRPr="00360D0F">
        <w:rPr>
          <w:rFonts w:asciiTheme="minorHAnsi" w:eastAsia="Arial" w:hAnsiTheme="minorHAnsi" w:cstheme="minorHAnsi"/>
          <w:color w:val="000000"/>
          <w:sz w:val="24"/>
          <w:szCs w:val="24"/>
        </w:rPr>
        <w:t>:</w:t>
      </w:r>
      <w:r w:rsidR="00BF2115" w:rsidRPr="00360D0F">
        <w:rPr>
          <w:rFonts w:asciiTheme="minorHAnsi" w:hAnsiTheme="minorHAnsi" w:cstheme="minorHAnsi"/>
          <w:color w:val="000000"/>
          <w:sz w:val="24"/>
          <w:szCs w:val="24"/>
        </w:rPr>
        <w:br/>
        <w:t>Numero di casi= 45</w:t>
      </w:r>
    </w:p>
    <w:p w:rsidR="00BF2115" w:rsidRPr="00360D0F" w:rsidRDefault="00BF2115" w:rsidP="00BA2C68">
      <w:pPr>
        <w:spacing w:after="0" w:line="240" w:lineRule="auto"/>
        <w:ind w:left="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br/>
        <w:t>Indici di tendenza centrale:</w:t>
      </w:r>
      <w:r w:rsidRPr="00360D0F">
        <w:rPr>
          <w:rFonts w:asciiTheme="minorHAnsi" w:hAnsiTheme="minorHAnsi" w:cstheme="minorHAnsi"/>
          <w:color w:val="000000"/>
          <w:sz w:val="24"/>
          <w:szCs w:val="24"/>
        </w:rPr>
        <w:br/>
        <w:t>  Moda = 40</w:t>
      </w:r>
      <w:r w:rsidRPr="00360D0F">
        <w:rPr>
          <w:rFonts w:asciiTheme="minorHAnsi" w:hAnsiTheme="minorHAnsi" w:cstheme="minorHAnsi"/>
          <w:color w:val="000000"/>
          <w:sz w:val="24"/>
          <w:szCs w:val="24"/>
        </w:rPr>
        <w:br/>
        <w:t>  Mediana = 41</w:t>
      </w:r>
      <w:r w:rsidRPr="00360D0F">
        <w:rPr>
          <w:rFonts w:asciiTheme="minorHAnsi" w:hAnsiTheme="minorHAnsi" w:cstheme="minorHAnsi"/>
          <w:color w:val="000000"/>
          <w:sz w:val="24"/>
          <w:szCs w:val="24"/>
        </w:rPr>
        <w:br/>
        <w:t>  Media = 41.47</w:t>
      </w:r>
    </w:p>
    <w:p w:rsidR="00D17347" w:rsidRDefault="00BF2115" w:rsidP="00BA2C68">
      <w:pPr>
        <w:spacing w:after="0" w:line="240" w:lineRule="auto"/>
        <w:ind w:left="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br/>
        <w:t>Indici di dispersione:</w:t>
      </w:r>
    </w:p>
    <w:p w:rsidR="00BF2115" w:rsidRPr="00360D0F" w:rsidRDefault="00D17347" w:rsidP="00BA2C68">
      <w:pPr>
        <w:spacing w:after="0" w:line="240" w:lineRule="auto"/>
        <w:ind w:left="1134"/>
        <w:jc w:val="left"/>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D17347">
        <w:rPr>
          <w:rFonts w:asciiTheme="minorHAnsi" w:hAnsiTheme="minorHAnsi" w:cstheme="minorHAnsi"/>
          <w:color w:val="000000"/>
          <w:sz w:val="24"/>
          <w:szCs w:val="24"/>
        </w:rPr>
        <w:t>Squilibrio = 0.05</w:t>
      </w:r>
      <w:r w:rsidR="00BF2115" w:rsidRPr="00360D0F">
        <w:rPr>
          <w:rFonts w:asciiTheme="minorHAnsi" w:hAnsiTheme="minorHAnsi" w:cstheme="minorHAnsi"/>
          <w:color w:val="000000"/>
          <w:sz w:val="24"/>
          <w:szCs w:val="24"/>
        </w:rPr>
        <w:br/>
        <w:t>  Campo di variazione = 41</w:t>
      </w:r>
      <w:r w:rsidR="00BF2115" w:rsidRPr="00360D0F">
        <w:rPr>
          <w:rFonts w:asciiTheme="minorHAnsi" w:hAnsiTheme="minorHAnsi" w:cstheme="minorHAnsi"/>
          <w:color w:val="000000"/>
          <w:sz w:val="24"/>
          <w:szCs w:val="24"/>
        </w:rPr>
        <w:br/>
        <w:t xml:space="preserve">  Differenza </w:t>
      </w:r>
      <w:proofErr w:type="spellStart"/>
      <w:r w:rsidR="00BF2115" w:rsidRPr="00360D0F">
        <w:rPr>
          <w:rFonts w:asciiTheme="minorHAnsi" w:hAnsiTheme="minorHAnsi" w:cstheme="minorHAnsi"/>
          <w:color w:val="000000"/>
          <w:sz w:val="24"/>
          <w:szCs w:val="24"/>
        </w:rPr>
        <w:t>interquartilica</w:t>
      </w:r>
      <w:proofErr w:type="spellEnd"/>
      <w:r w:rsidR="00BF2115" w:rsidRPr="00360D0F">
        <w:rPr>
          <w:rFonts w:asciiTheme="minorHAnsi" w:hAnsiTheme="minorHAnsi" w:cstheme="minorHAnsi"/>
          <w:color w:val="000000"/>
          <w:sz w:val="24"/>
          <w:szCs w:val="24"/>
        </w:rPr>
        <w:t xml:space="preserve"> = 10</w:t>
      </w:r>
      <w:r w:rsidR="00BF2115" w:rsidRPr="00360D0F">
        <w:rPr>
          <w:rFonts w:asciiTheme="minorHAnsi" w:hAnsiTheme="minorHAnsi" w:cstheme="minorHAnsi"/>
          <w:color w:val="000000"/>
          <w:sz w:val="24"/>
          <w:szCs w:val="24"/>
        </w:rPr>
        <w:br/>
        <w:t>  Scarto tipo = 8.68</w:t>
      </w:r>
    </w:p>
    <w:p w:rsidR="00BF2115" w:rsidRPr="00360D0F" w:rsidRDefault="00BF2115" w:rsidP="00BA2C68">
      <w:pPr>
        <w:spacing w:after="0" w:line="240" w:lineRule="auto"/>
        <w:ind w:left="1134"/>
        <w:jc w:val="left"/>
        <w:rPr>
          <w:rFonts w:asciiTheme="minorHAnsi" w:eastAsia="Arial" w:hAnsiTheme="minorHAnsi" w:cstheme="minorHAnsi"/>
          <w:color w:val="000000"/>
          <w:sz w:val="24"/>
          <w:szCs w:val="24"/>
        </w:rPr>
      </w:pPr>
      <w:r w:rsidRPr="00360D0F">
        <w:rPr>
          <w:rFonts w:asciiTheme="minorHAnsi" w:hAnsiTheme="minorHAnsi" w:cstheme="minorHAnsi"/>
          <w:color w:val="000000"/>
          <w:sz w:val="24"/>
          <w:szCs w:val="24"/>
        </w:rPr>
        <w:br/>
        <w:t>Indici di forma:</w:t>
      </w:r>
      <w:r w:rsidRPr="00360D0F">
        <w:rPr>
          <w:rFonts w:asciiTheme="minorHAnsi" w:hAnsiTheme="minorHAnsi" w:cstheme="minorHAnsi"/>
          <w:color w:val="000000"/>
          <w:sz w:val="24"/>
          <w:szCs w:val="24"/>
        </w:rPr>
        <w:br/>
        <w:t>  Asimmetria = 0.14</w:t>
      </w:r>
      <w:r w:rsidRPr="00360D0F">
        <w:rPr>
          <w:rFonts w:asciiTheme="minorHAnsi" w:hAnsiTheme="minorHAnsi" w:cstheme="minorHAnsi"/>
          <w:color w:val="000000"/>
          <w:sz w:val="24"/>
          <w:szCs w:val="24"/>
        </w:rPr>
        <w:br/>
        <w:t>  Curtosi = 0.12</w:t>
      </w:r>
    </w:p>
    <w:p w:rsidR="00332ED1" w:rsidRDefault="00325FE0" w:rsidP="00BA2C68">
      <w:pPr>
        <w:spacing w:before="280" w:after="280" w:line="240" w:lineRule="auto"/>
        <w:ind w:left="1134"/>
        <w:rPr>
          <w:rFonts w:ascii="Arial" w:eastAsia="Arial" w:hAnsi="Arial" w:cs="Arial"/>
          <w:color w:val="000000"/>
          <w:sz w:val="21"/>
          <w:szCs w:val="21"/>
        </w:rPr>
      </w:pPr>
      <w:r w:rsidRPr="001E3458">
        <w:rPr>
          <w:rFonts w:ascii="Arial" w:eastAsia="Arial" w:hAnsi="Arial" w:cs="Arial"/>
          <w:b/>
          <w:color w:val="000000"/>
          <w:sz w:val="21"/>
          <w:szCs w:val="21"/>
        </w:rPr>
        <w:t>Popolazione</w:t>
      </w:r>
      <w:r w:rsidRPr="001E3458">
        <w:rPr>
          <w:rFonts w:ascii="Arial" w:eastAsia="Arial" w:hAnsi="Arial" w:cs="Arial"/>
          <w:color w:val="000000"/>
          <w:sz w:val="21"/>
          <w:szCs w:val="21"/>
        </w:rPr>
        <w:t>:</w:t>
      </w:r>
    </w:p>
    <w:tbl>
      <w:tblPr>
        <w:tblStyle w:val="a9"/>
        <w:tblW w:w="8698" w:type="dxa"/>
        <w:tblInd w:w="1149" w:type="dxa"/>
        <w:tblBorders>
          <w:top w:val="single" w:sz="6" w:space="0" w:color="000000"/>
          <w:left w:val="single" w:sz="6" w:space="0" w:color="000000"/>
          <w:bottom w:val="single" w:sz="6" w:space="0" w:color="000000"/>
          <w:right w:val="single" w:sz="6" w:space="0" w:color="000000"/>
        </w:tblBorders>
        <w:tblLayout w:type="fixed"/>
        <w:tblLook w:val="0400"/>
      </w:tblPr>
      <w:tblGrid>
        <w:gridCol w:w="4395"/>
        <w:gridCol w:w="4303"/>
      </w:tblGrid>
      <w:tr w:rsidR="00BF2115" w:rsidRPr="00360D0F" w:rsidTr="00BA2C68">
        <w:trPr>
          <w:trHeight w:val="275"/>
        </w:trPr>
        <w:tc>
          <w:tcPr>
            <w:tcW w:w="4395"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17645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Parametro</w:t>
            </w:r>
          </w:p>
        </w:tc>
        <w:tc>
          <w:tcPr>
            <w:tcW w:w="4303"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17645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 xml:space="preserve">Int. </w:t>
            </w:r>
            <w:proofErr w:type="spellStart"/>
            <w:r w:rsidRPr="00360D0F">
              <w:rPr>
                <w:rFonts w:asciiTheme="minorHAnsi" w:eastAsia="Arial" w:hAnsiTheme="minorHAnsi" w:cstheme="minorHAnsi"/>
                <w:sz w:val="24"/>
                <w:szCs w:val="24"/>
              </w:rPr>
              <w:t>Fid</w:t>
            </w:r>
            <w:proofErr w:type="spellEnd"/>
            <w:r w:rsidRPr="00360D0F">
              <w:rPr>
                <w:rFonts w:asciiTheme="minorHAnsi" w:eastAsia="Arial" w:hAnsiTheme="minorHAnsi" w:cstheme="minorHAnsi"/>
                <w:sz w:val="24"/>
                <w:szCs w:val="24"/>
              </w:rPr>
              <w:t>. 95%</w:t>
            </w:r>
          </w:p>
        </w:tc>
      </w:tr>
      <w:tr w:rsidR="00BF2115" w:rsidRPr="00360D0F" w:rsidTr="00BA2C68">
        <w:trPr>
          <w:trHeight w:val="275"/>
        </w:trPr>
        <w:tc>
          <w:tcPr>
            <w:tcW w:w="4395"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17645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Media</w:t>
            </w:r>
          </w:p>
        </w:tc>
        <w:tc>
          <w:tcPr>
            <w:tcW w:w="4303"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BF211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da 38,93 a 44</w:t>
            </w:r>
          </w:p>
        </w:tc>
      </w:tr>
      <w:tr w:rsidR="00BF2115" w:rsidRPr="00360D0F" w:rsidTr="00BA2C68">
        <w:trPr>
          <w:trHeight w:val="261"/>
        </w:trPr>
        <w:tc>
          <w:tcPr>
            <w:tcW w:w="4395"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17645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Scarto tipo</w:t>
            </w:r>
          </w:p>
        </w:tc>
        <w:tc>
          <w:tcPr>
            <w:tcW w:w="4303" w:type="dxa"/>
            <w:tcBorders>
              <w:top w:val="single" w:sz="6" w:space="0" w:color="000000"/>
              <w:left w:val="single" w:sz="6" w:space="0" w:color="000000"/>
              <w:bottom w:val="single" w:sz="6" w:space="0" w:color="000000"/>
              <w:right w:val="single" w:sz="6" w:space="0" w:color="000000"/>
            </w:tcBorders>
            <w:vAlign w:val="center"/>
          </w:tcPr>
          <w:p w:rsidR="00BF2115" w:rsidRPr="00360D0F" w:rsidRDefault="00BF2115" w:rsidP="00176455">
            <w:pPr>
              <w:spacing w:after="0" w:line="240" w:lineRule="auto"/>
              <w:rPr>
                <w:rFonts w:asciiTheme="minorHAnsi" w:eastAsia="Arial" w:hAnsiTheme="minorHAnsi" w:cstheme="minorHAnsi"/>
                <w:sz w:val="24"/>
                <w:szCs w:val="24"/>
              </w:rPr>
            </w:pPr>
            <w:r w:rsidRPr="00360D0F">
              <w:rPr>
                <w:rFonts w:asciiTheme="minorHAnsi" w:eastAsia="Arial" w:hAnsiTheme="minorHAnsi" w:cstheme="minorHAnsi"/>
                <w:sz w:val="24"/>
                <w:szCs w:val="24"/>
              </w:rPr>
              <w:t xml:space="preserve">Da </w:t>
            </w:r>
            <w:r w:rsidRPr="00360D0F">
              <w:rPr>
                <w:rFonts w:asciiTheme="minorHAnsi" w:hAnsiTheme="minorHAnsi" w:cstheme="minorHAnsi"/>
                <w:color w:val="000000"/>
                <w:sz w:val="24"/>
                <w:szCs w:val="24"/>
              </w:rPr>
              <w:t>7.29 a 11.38</w:t>
            </w:r>
          </w:p>
        </w:tc>
      </w:tr>
    </w:tbl>
    <w:p w:rsidR="00A26A27" w:rsidRDefault="00626A06" w:rsidP="00A26A27">
      <w:pPr>
        <w:spacing w:after="280" w:line="240" w:lineRule="auto"/>
        <w:jc w:val="right"/>
        <w:rPr>
          <w:rFonts w:asciiTheme="minorHAnsi" w:eastAsia="Arial" w:hAnsiTheme="minorHAnsi" w:cstheme="minorHAnsi"/>
          <w:i/>
          <w:color w:val="000000"/>
        </w:rPr>
      </w:pPr>
      <w:r w:rsidRPr="00360D0F">
        <w:rPr>
          <w:rFonts w:asciiTheme="minorHAnsi" w:eastAsia="Arial" w:hAnsiTheme="minorHAnsi" w:cstheme="minorHAnsi"/>
          <w:i/>
          <w:color w:val="000000"/>
        </w:rPr>
        <w:t xml:space="preserve">Tabella 4: </w:t>
      </w:r>
      <w:r w:rsidR="00311174">
        <w:rPr>
          <w:rFonts w:asciiTheme="minorHAnsi" w:eastAsia="Arial" w:hAnsiTheme="minorHAnsi" w:cstheme="minorHAnsi"/>
          <w:i/>
          <w:color w:val="000000"/>
        </w:rPr>
        <w:t>forma della distribuzione variabile età</w:t>
      </w:r>
    </w:p>
    <w:p w:rsidR="00BA2C68" w:rsidRPr="00A26A27" w:rsidRDefault="00325FE0" w:rsidP="00311174">
      <w:pPr>
        <w:spacing w:after="280" w:line="240" w:lineRule="auto"/>
        <w:ind w:firstLine="1134"/>
        <w:rPr>
          <w:rFonts w:asciiTheme="minorHAnsi" w:eastAsia="Arial" w:hAnsiTheme="minorHAnsi" w:cstheme="minorHAnsi"/>
          <w:color w:val="000000"/>
          <w:sz w:val="24"/>
          <w:szCs w:val="24"/>
        </w:rPr>
      </w:pPr>
      <w:r w:rsidRPr="00360D0F">
        <w:rPr>
          <w:rFonts w:asciiTheme="minorHAnsi" w:eastAsia="Arial" w:hAnsiTheme="minorHAnsi" w:cstheme="minorHAnsi"/>
          <w:color w:val="000000"/>
          <w:sz w:val="24"/>
          <w:szCs w:val="24"/>
        </w:rPr>
        <w:t xml:space="preserve">Probabilità di normalità della distribuzione (test di </w:t>
      </w:r>
      <w:proofErr w:type="spellStart"/>
      <w:r w:rsidRPr="00360D0F">
        <w:rPr>
          <w:rFonts w:asciiTheme="minorHAnsi" w:eastAsia="Arial" w:hAnsiTheme="minorHAnsi" w:cstheme="minorHAnsi"/>
          <w:color w:val="000000"/>
          <w:sz w:val="24"/>
          <w:szCs w:val="24"/>
        </w:rPr>
        <w:t>Jarque-Bera</w:t>
      </w:r>
      <w:proofErr w:type="spellEnd"/>
      <w:r w:rsidRPr="00360D0F">
        <w:rPr>
          <w:rFonts w:asciiTheme="minorHAnsi" w:eastAsia="Arial" w:hAnsiTheme="minorHAnsi" w:cstheme="minorHAnsi"/>
          <w:color w:val="000000"/>
          <w:sz w:val="24"/>
          <w:szCs w:val="24"/>
        </w:rPr>
        <w:t>): 0</w:t>
      </w:r>
      <w:r w:rsidR="00BF2115" w:rsidRPr="00360D0F">
        <w:rPr>
          <w:rFonts w:asciiTheme="minorHAnsi" w:eastAsia="Arial" w:hAnsiTheme="minorHAnsi" w:cstheme="minorHAnsi"/>
          <w:color w:val="000000"/>
          <w:sz w:val="24"/>
          <w:szCs w:val="24"/>
        </w:rPr>
        <w:t>,921</w:t>
      </w:r>
    </w:p>
    <w:p w:rsidR="00332ED1" w:rsidRPr="00A26A27" w:rsidRDefault="00325FE0" w:rsidP="00A26A27">
      <w:pPr>
        <w:pStyle w:val="Paragrafoelenco"/>
        <w:numPr>
          <w:ilvl w:val="0"/>
          <w:numId w:val="8"/>
        </w:numPr>
        <w:spacing w:before="280" w:after="280" w:line="240" w:lineRule="auto"/>
        <w:jc w:val="left"/>
        <w:rPr>
          <w:rFonts w:ascii="Arial" w:hAnsi="Arial" w:cs="Arial"/>
          <w:color w:val="000000"/>
          <w:sz w:val="24"/>
          <w:szCs w:val="24"/>
          <w:u w:val="single"/>
        </w:rPr>
      </w:pPr>
      <w:r w:rsidRPr="00A26A27">
        <w:rPr>
          <w:rFonts w:asciiTheme="minorHAnsi" w:hAnsiTheme="minorHAnsi" w:cstheme="minorHAnsi"/>
          <w:color w:val="000000"/>
          <w:sz w:val="24"/>
          <w:szCs w:val="24"/>
          <w:u w:val="single"/>
        </w:rPr>
        <w:t>Genere</w:t>
      </w:r>
    </w:p>
    <w:p w:rsidR="00332ED1" w:rsidRPr="00360D0F" w:rsidRDefault="00325FE0" w:rsidP="00BA2C68">
      <w:pPr>
        <w:spacing w:after="0" w:line="360" w:lineRule="auto"/>
        <w:ind w:firstLine="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t>Si tratta di una variabile binomiale dove:</w:t>
      </w:r>
    </w:p>
    <w:p w:rsidR="00332ED1" w:rsidRPr="00360D0F" w:rsidRDefault="00176455" w:rsidP="00BA2C68">
      <w:pPr>
        <w:spacing w:after="0"/>
        <w:ind w:firstLine="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t>1 =</w:t>
      </w:r>
      <w:r w:rsidR="00325FE0" w:rsidRPr="00360D0F">
        <w:rPr>
          <w:rFonts w:asciiTheme="minorHAnsi" w:hAnsiTheme="minorHAnsi" w:cstheme="minorHAnsi"/>
          <w:color w:val="000000"/>
          <w:sz w:val="24"/>
          <w:szCs w:val="24"/>
        </w:rPr>
        <w:t xml:space="preserve"> donna </w:t>
      </w:r>
    </w:p>
    <w:p w:rsidR="00BA2C68" w:rsidRDefault="00176455" w:rsidP="00311174">
      <w:pPr>
        <w:spacing w:after="0"/>
        <w:ind w:firstLine="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t>2 = uomo</w:t>
      </w:r>
    </w:p>
    <w:p w:rsidR="001511D7" w:rsidRDefault="001511D7" w:rsidP="00311174">
      <w:pPr>
        <w:spacing w:after="0"/>
        <w:ind w:firstLine="1134"/>
        <w:jc w:val="left"/>
        <w:rPr>
          <w:rFonts w:asciiTheme="minorHAnsi" w:hAnsiTheme="minorHAnsi" w:cstheme="minorHAnsi"/>
          <w:color w:val="00000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55D9C" w:rsidRPr="00455D9C" w:rsidTr="00455D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Frequenza</w:t>
            </w:r>
            <w:r w:rsidRPr="00455D9C">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proofErr w:type="spellStart"/>
            <w:r w:rsidRPr="00455D9C">
              <w:rPr>
                <w:rFonts w:asciiTheme="minorHAnsi" w:eastAsia="Times New Roman" w:hAnsiTheme="minorHAnsi" w:cstheme="minorHAnsi"/>
                <w:color w:val="000000"/>
                <w:sz w:val="24"/>
                <w:szCs w:val="24"/>
              </w:rPr>
              <w:t>Percent</w:t>
            </w:r>
            <w:proofErr w:type="spellEnd"/>
            <w:r w:rsidRPr="00455D9C">
              <w:rPr>
                <w:rFonts w:asciiTheme="minorHAnsi" w:eastAsia="Times New Roman" w:hAnsiTheme="minorHAnsi" w:cstheme="minorHAnsi"/>
                <w:color w:val="000000"/>
                <w:sz w:val="24"/>
                <w:szCs w:val="24"/>
              </w:rPr>
              <w:t>.</w:t>
            </w:r>
            <w:r w:rsidRPr="00455D9C">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Frequenza</w:t>
            </w:r>
            <w:r w:rsidRPr="00455D9C">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proofErr w:type="spellStart"/>
            <w:r w:rsidRPr="00455D9C">
              <w:rPr>
                <w:rFonts w:asciiTheme="minorHAnsi" w:eastAsia="Times New Roman" w:hAnsiTheme="minorHAnsi" w:cstheme="minorHAnsi"/>
                <w:color w:val="000000"/>
                <w:sz w:val="24"/>
                <w:szCs w:val="24"/>
              </w:rPr>
              <w:t>Percent</w:t>
            </w:r>
            <w:proofErr w:type="spellEnd"/>
            <w:r w:rsidRPr="00455D9C">
              <w:rPr>
                <w:rFonts w:asciiTheme="minorHAnsi" w:eastAsia="Times New Roman" w:hAnsiTheme="minorHAnsi" w:cstheme="minorHAnsi"/>
                <w:color w:val="000000"/>
                <w:sz w:val="24"/>
                <w:szCs w:val="24"/>
              </w:rPr>
              <w:t>.</w:t>
            </w:r>
            <w:r w:rsidRPr="00455D9C">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 xml:space="preserve">Int. </w:t>
            </w:r>
            <w:proofErr w:type="spellStart"/>
            <w:r w:rsidRPr="00455D9C">
              <w:rPr>
                <w:rFonts w:asciiTheme="minorHAnsi" w:eastAsia="Times New Roman" w:hAnsiTheme="minorHAnsi" w:cstheme="minorHAnsi"/>
                <w:color w:val="000000"/>
                <w:sz w:val="24"/>
                <w:szCs w:val="24"/>
              </w:rPr>
              <w:t>Fid</w:t>
            </w:r>
            <w:proofErr w:type="spellEnd"/>
            <w:r w:rsidRPr="00455D9C">
              <w:rPr>
                <w:rFonts w:asciiTheme="minorHAnsi" w:eastAsia="Times New Roman" w:hAnsiTheme="minorHAnsi" w:cstheme="minorHAnsi"/>
                <w:color w:val="000000"/>
                <w:sz w:val="24"/>
                <w:szCs w:val="24"/>
              </w:rPr>
              <w:t>. 95%</w:t>
            </w:r>
          </w:p>
        </w:tc>
      </w:tr>
      <w:tr w:rsidR="00455D9C" w:rsidRPr="00455D9C" w:rsidTr="00455D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723072" w:rsidRDefault="00455D9C" w:rsidP="00455D9C">
            <w:pPr>
              <w:spacing w:after="0" w:line="240" w:lineRule="auto"/>
              <w:jc w:val="center"/>
              <w:rPr>
                <w:rFonts w:asciiTheme="minorHAnsi" w:eastAsia="Times New Roman" w:hAnsiTheme="minorHAnsi" w:cstheme="minorHAnsi"/>
                <w:b/>
                <w:color w:val="000000"/>
                <w:sz w:val="24"/>
                <w:szCs w:val="24"/>
              </w:rPr>
            </w:pPr>
            <w:r w:rsidRPr="00723072">
              <w:rPr>
                <w:rFonts w:asciiTheme="minorHAnsi" w:eastAsia="Times New Roman" w:hAnsiTheme="minorHAnsi" w:cstheme="minorHAnsi"/>
                <w:b/>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43%:72%</w:t>
            </w:r>
          </w:p>
        </w:tc>
      </w:tr>
      <w:tr w:rsidR="00455D9C" w:rsidRPr="00455D9C" w:rsidTr="00455D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723072" w:rsidRDefault="00455D9C" w:rsidP="00455D9C">
            <w:pPr>
              <w:spacing w:after="0" w:line="240" w:lineRule="auto"/>
              <w:jc w:val="center"/>
              <w:rPr>
                <w:rFonts w:asciiTheme="minorHAnsi" w:eastAsia="Times New Roman" w:hAnsiTheme="minorHAnsi" w:cstheme="minorHAnsi"/>
                <w:b/>
                <w:color w:val="000000"/>
                <w:sz w:val="24"/>
                <w:szCs w:val="24"/>
              </w:rPr>
            </w:pPr>
            <w:r w:rsidRPr="00723072">
              <w:rPr>
                <w:rFonts w:asciiTheme="minorHAnsi" w:eastAsia="Times New Roman" w:hAnsiTheme="minorHAnsi" w:cstheme="minorHAnsi"/>
                <w:b/>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5D9C" w:rsidRPr="00455D9C" w:rsidRDefault="00455D9C" w:rsidP="00455D9C">
            <w:pPr>
              <w:spacing w:after="0" w:line="240" w:lineRule="auto"/>
              <w:jc w:val="center"/>
              <w:rPr>
                <w:rFonts w:asciiTheme="minorHAnsi" w:eastAsia="Times New Roman" w:hAnsiTheme="minorHAnsi" w:cstheme="minorHAnsi"/>
                <w:color w:val="000000"/>
                <w:sz w:val="24"/>
                <w:szCs w:val="24"/>
              </w:rPr>
            </w:pPr>
            <w:r w:rsidRPr="00455D9C">
              <w:rPr>
                <w:rFonts w:asciiTheme="minorHAnsi" w:eastAsia="Times New Roman" w:hAnsiTheme="minorHAnsi" w:cstheme="minorHAnsi"/>
                <w:color w:val="000000"/>
                <w:sz w:val="24"/>
                <w:szCs w:val="24"/>
              </w:rPr>
              <w:t>28%:57%</w:t>
            </w:r>
          </w:p>
        </w:tc>
      </w:tr>
    </w:tbl>
    <w:p w:rsidR="00BA2C68" w:rsidRPr="00E72AC2" w:rsidRDefault="00325FE0" w:rsidP="00455D9C">
      <w:pPr>
        <w:spacing w:after="280" w:line="240" w:lineRule="auto"/>
        <w:jc w:val="right"/>
        <w:rPr>
          <w:rFonts w:asciiTheme="minorHAnsi" w:hAnsiTheme="minorHAnsi" w:cstheme="minorHAnsi"/>
          <w:i/>
          <w:color w:val="000000"/>
        </w:rPr>
      </w:pPr>
      <w:r w:rsidRPr="00360D0F">
        <w:rPr>
          <w:rFonts w:asciiTheme="minorHAnsi" w:hAnsiTheme="minorHAnsi" w:cstheme="minorHAnsi"/>
          <w:i/>
          <w:color w:val="000000"/>
        </w:rPr>
        <w:t xml:space="preserve">Tabella </w:t>
      </w:r>
      <w:r w:rsidR="00626A06" w:rsidRPr="00360D0F">
        <w:rPr>
          <w:rFonts w:asciiTheme="minorHAnsi" w:hAnsiTheme="minorHAnsi" w:cstheme="minorHAnsi"/>
          <w:i/>
          <w:color w:val="000000"/>
        </w:rPr>
        <w:t>5</w:t>
      </w:r>
      <w:r w:rsidRPr="00360D0F">
        <w:rPr>
          <w:rFonts w:asciiTheme="minorHAnsi" w:hAnsiTheme="minorHAnsi" w:cstheme="minorHAnsi"/>
          <w:i/>
          <w:color w:val="000000"/>
        </w:rPr>
        <w:t>:  distribuzione di frequenza e indici di sintesi per la  variabile genere</w:t>
      </w:r>
    </w:p>
    <w:p w:rsidR="0054359D" w:rsidRDefault="00BF2115" w:rsidP="0054359D">
      <w:pPr>
        <w:spacing w:after="280" w:line="240" w:lineRule="auto"/>
        <w:ind w:left="1134"/>
        <w:jc w:val="left"/>
        <w:rPr>
          <w:rFonts w:asciiTheme="minorHAnsi" w:hAnsiTheme="minorHAnsi" w:cstheme="minorHAnsi"/>
          <w:color w:val="000000"/>
          <w:sz w:val="24"/>
          <w:szCs w:val="24"/>
        </w:rPr>
      </w:pPr>
      <w:r w:rsidRPr="00360D0F">
        <w:rPr>
          <w:rFonts w:asciiTheme="minorHAnsi" w:hAnsiTheme="minorHAnsi" w:cstheme="minorHAnsi"/>
          <w:b/>
          <w:bCs/>
          <w:color w:val="000000"/>
          <w:sz w:val="24"/>
          <w:szCs w:val="24"/>
        </w:rPr>
        <w:t>Campione</w:t>
      </w:r>
      <w:r w:rsidRPr="00360D0F">
        <w:rPr>
          <w:rFonts w:asciiTheme="minorHAnsi" w:hAnsiTheme="minorHAnsi" w:cstheme="minorHAnsi"/>
          <w:color w:val="000000"/>
          <w:sz w:val="24"/>
          <w:szCs w:val="24"/>
        </w:rPr>
        <w:t>:</w:t>
      </w:r>
      <w:r w:rsidRPr="00360D0F">
        <w:rPr>
          <w:rFonts w:asciiTheme="minorHAnsi" w:hAnsiTheme="minorHAnsi" w:cstheme="minorHAnsi"/>
          <w:color w:val="000000"/>
          <w:sz w:val="24"/>
          <w:szCs w:val="24"/>
        </w:rPr>
        <w:br/>
        <w:t>Numero di casi= 4</w:t>
      </w:r>
      <w:r w:rsidR="0054359D">
        <w:rPr>
          <w:rFonts w:asciiTheme="minorHAnsi" w:hAnsiTheme="minorHAnsi" w:cstheme="minorHAnsi"/>
          <w:color w:val="000000"/>
          <w:sz w:val="24"/>
          <w:szCs w:val="24"/>
        </w:rPr>
        <w:t>5</w:t>
      </w:r>
    </w:p>
    <w:p w:rsidR="0054359D" w:rsidRDefault="00BF2115" w:rsidP="0054359D">
      <w:pPr>
        <w:spacing w:before="280" w:after="280" w:line="240" w:lineRule="auto"/>
        <w:ind w:left="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t>Indici di tendenza centrale:</w:t>
      </w:r>
      <w:r w:rsidRPr="00360D0F">
        <w:rPr>
          <w:rFonts w:asciiTheme="minorHAnsi" w:hAnsiTheme="minorHAnsi" w:cstheme="minorHAnsi"/>
          <w:color w:val="000000"/>
          <w:sz w:val="24"/>
          <w:szCs w:val="24"/>
        </w:rPr>
        <w:br/>
        <w:t>  Moda = 1</w:t>
      </w:r>
      <w:r w:rsidRPr="00360D0F">
        <w:rPr>
          <w:rFonts w:asciiTheme="minorHAnsi" w:hAnsiTheme="minorHAnsi" w:cstheme="minorHAnsi"/>
          <w:color w:val="000000"/>
          <w:sz w:val="24"/>
          <w:szCs w:val="24"/>
        </w:rPr>
        <w:br/>
      </w:r>
    </w:p>
    <w:p w:rsidR="0054359D" w:rsidRDefault="00BF2115" w:rsidP="0054359D">
      <w:pPr>
        <w:spacing w:before="280" w:after="280" w:line="240" w:lineRule="auto"/>
        <w:ind w:left="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lastRenderedPageBreak/>
        <w:t>Indici di dispersione:</w:t>
      </w:r>
      <w:r w:rsidRPr="00360D0F">
        <w:rPr>
          <w:rFonts w:asciiTheme="minorHAnsi" w:hAnsiTheme="minorHAnsi" w:cstheme="minorHAnsi"/>
          <w:color w:val="000000"/>
          <w:sz w:val="24"/>
          <w:szCs w:val="24"/>
        </w:rPr>
        <w:br/>
        <w:t>  Squilibrio = 0.51</w:t>
      </w:r>
      <w:r w:rsidRPr="00360D0F">
        <w:rPr>
          <w:rFonts w:asciiTheme="minorHAnsi" w:hAnsiTheme="minorHAnsi" w:cstheme="minorHAnsi"/>
          <w:color w:val="000000"/>
          <w:sz w:val="24"/>
          <w:szCs w:val="24"/>
        </w:rPr>
        <w:br/>
      </w:r>
    </w:p>
    <w:p w:rsidR="007B176E" w:rsidRPr="00360D0F" w:rsidRDefault="00BF2115" w:rsidP="0054359D">
      <w:pPr>
        <w:spacing w:before="280" w:after="280" w:line="240" w:lineRule="auto"/>
        <w:ind w:left="1134"/>
        <w:jc w:val="left"/>
        <w:rPr>
          <w:rFonts w:asciiTheme="minorHAnsi" w:hAnsiTheme="minorHAnsi" w:cstheme="minorHAnsi"/>
          <w:color w:val="000000"/>
          <w:sz w:val="24"/>
          <w:szCs w:val="24"/>
        </w:rPr>
      </w:pPr>
      <w:r w:rsidRPr="00360D0F">
        <w:rPr>
          <w:rFonts w:asciiTheme="minorHAnsi" w:hAnsiTheme="minorHAnsi" w:cstheme="minorHAnsi"/>
          <w:color w:val="000000"/>
          <w:sz w:val="24"/>
          <w:szCs w:val="24"/>
        </w:rPr>
        <w:t>Indici di forma:</w:t>
      </w:r>
      <w:r w:rsidRPr="00360D0F">
        <w:rPr>
          <w:rFonts w:asciiTheme="minorHAnsi" w:hAnsiTheme="minorHAnsi" w:cstheme="minorHAnsi"/>
          <w:color w:val="000000"/>
          <w:sz w:val="24"/>
          <w:szCs w:val="24"/>
        </w:rPr>
        <w:br/>
        <w:t>  Asimmetria = 0.31</w:t>
      </w:r>
      <w:r w:rsidRPr="00360D0F">
        <w:rPr>
          <w:rFonts w:asciiTheme="minorHAnsi" w:hAnsiTheme="minorHAnsi" w:cstheme="minorHAnsi"/>
          <w:color w:val="000000"/>
          <w:sz w:val="24"/>
          <w:szCs w:val="24"/>
        </w:rPr>
        <w:br/>
        <w:t>  Curtosi = -1.9</w:t>
      </w:r>
    </w:p>
    <w:tbl>
      <w:tblPr>
        <w:tblpPr w:leftFromText="141" w:rightFromText="141" w:vertAnchor="text" w:horzAnchor="margin" w:tblpXSpec="right" w:tblpY="912"/>
        <w:tblW w:w="85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33"/>
        <w:gridCol w:w="4132"/>
      </w:tblGrid>
      <w:tr w:rsidR="00BA2C68" w:rsidRPr="007B176E" w:rsidTr="00BA2C68">
        <w:trPr>
          <w:trHeight w:val="3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Parametro</w:t>
            </w:r>
          </w:p>
        </w:tc>
        <w:tc>
          <w:tcPr>
            <w:tcW w:w="4087" w:type="dxa"/>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 xml:space="preserve">Int. </w:t>
            </w:r>
            <w:proofErr w:type="spellStart"/>
            <w:r w:rsidRPr="00E17BF6">
              <w:rPr>
                <w:rFonts w:asciiTheme="minorHAnsi" w:eastAsia="Times New Roman" w:hAnsiTheme="minorHAnsi" w:cstheme="minorHAnsi"/>
                <w:color w:val="000000"/>
                <w:sz w:val="24"/>
                <w:szCs w:val="24"/>
              </w:rPr>
              <w:t>Fid</w:t>
            </w:r>
            <w:proofErr w:type="spellEnd"/>
            <w:r w:rsidRPr="00E17BF6">
              <w:rPr>
                <w:rFonts w:asciiTheme="minorHAnsi" w:eastAsia="Times New Roman" w:hAnsiTheme="minorHAnsi" w:cstheme="minorHAnsi"/>
                <w:color w:val="000000"/>
                <w:sz w:val="24"/>
                <w:szCs w:val="24"/>
              </w:rPr>
              <w:t>. 95%</w:t>
            </w:r>
          </w:p>
        </w:tc>
      </w:tr>
      <w:tr w:rsidR="00BA2C68" w:rsidRPr="007B176E" w:rsidTr="00BA2C68">
        <w:trPr>
          <w:trHeight w:val="3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Media</w:t>
            </w:r>
          </w:p>
        </w:tc>
        <w:tc>
          <w:tcPr>
            <w:tcW w:w="4087" w:type="dxa"/>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1.28 a 1.57</w:t>
            </w:r>
          </w:p>
        </w:tc>
      </w:tr>
      <w:tr w:rsidR="00BA2C68" w:rsidRPr="007B176E" w:rsidTr="00BA2C68">
        <w:trPr>
          <w:trHeight w:val="3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Scarto tipo</w:t>
            </w:r>
          </w:p>
        </w:tc>
        <w:tc>
          <w:tcPr>
            <w:tcW w:w="4087" w:type="dxa"/>
            <w:tcBorders>
              <w:top w:val="outset" w:sz="6" w:space="0" w:color="auto"/>
              <w:left w:val="outset" w:sz="6" w:space="0" w:color="auto"/>
              <w:bottom w:val="outset" w:sz="6" w:space="0" w:color="auto"/>
              <w:right w:val="outset" w:sz="6" w:space="0" w:color="auto"/>
            </w:tcBorders>
            <w:vAlign w:val="center"/>
            <w:hideMark/>
          </w:tcPr>
          <w:p w:rsidR="00BA2C68" w:rsidRPr="00E17BF6" w:rsidRDefault="00BA2C68" w:rsidP="00BA2C68">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0.41 a 0.65</w:t>
            </w:r>
          </w:p>
        </w:tc>
      </w:tr>
    </w:tbl>
    <w:p w:rsidR="007B176E" w:rsidRPr="00E17BF6" w:rsidRDefault="00E17BF6" w:rsidP="00BA2C68">
      <w:pPr>
        <w:spacing w:after="280" w:line="240" w:lineRule="auto"/>
        <w:ind w:left="1134"/>
        <w:jc w:val="left"/>
        <w:rPr>
          <w:rFonts w:asciiTheme="minorHAnsi" w:hAnsiTheme="minorHAnsi" w:cstheme="minorHAnsi"/>
          <w:b/>
          <w:color w:val="000000"/>
          <w:sz w:val="24"/>
          <w:szCs w:val="24"/>
        </w:rPr>
      </w:pPr>
      <w:r w:rsidRPr="00E17BF6">
        <w:rPr>
          <w:rFonts w:asciiTheme="minorHAnsi" w:hAnsiTheme="minorHAnsi" w:cstheme="minorHAnsi"/>
          <w:b/>
          <w:color w:val="000000"/>
          <w:sz w:val="24"/>
          <w:szCs w:val="24"/>
        </w:rPr>
        <w:t>Popolazione:</w:t>
      </w:r>
    </w:p>
    <w:p w:rsidR="00BA2C68" w:rsidRDefault="00BA2C68" w:rsidP="00E17BF6">
      <w:pPr>
        <w:spacing w:after="280" w:line="240" w:lineRule="auto"/>
        <w:jc w:val="right"/>
        <w:rPr>
          <w:rFonts w:asciiTheme="minorHAnsi" w:eastAsia="Times New Roman" w:hAnsiTheme="minorHAnsi" w:cstheme="minorHAnsi"/>
          <w:i/>
          <w:color w:val="000000"/>
        </w:rPr>
      </w:pPr>
    </w:p>
    <w:p w:rsidR="00BA2C68" w:rsidRDefault="00BA2C68" w:rsidP="00E17BF6">
      <w:pPr>
        <w:spacing w:after="280" w:line="240" w:lineRule="auto"/>
        <w:jc w:val="right"/>
        <w:rPr>
          <w:rFonts w:asciiTheme="minorHAnsi" w:eastAsia="Times New Roman" w:hAnsiTheme="minorHAnsi" w:cstheme="minorHAnsi"/>
          <w:i/>
          <w:color w:val="000000"/>
        </w:rPr>
      </w:pPr>
    </w:p>
    <w:p w:rsidR="00BA2C68" w:rsidRDefault="00BA2C68" w:rsidP="00E17BF6">
      <w:pPr>
        <w:spacing w:after="280" w:line="240" w:lineRule="auto"/>
        <w:jc w:val="right"/>
        <w:rPr>
          <w:rFonts w:asciiTheme="minorHAnsi" w:eastAsia="Times New Roman" w:hAnsiTheme="minorHAnsi" w:cstheme="minorHAnsi"/>
          <w:i/>
          <w:color w:val="000000"/>
        </w:rPr>
      </w:pPr>
    </w:p>
    <w:p w:rsidR="007B176E" w:rsidRPr="00E17BF6" w:rsidRDefault="00626A06" w:rsidP="00E17BF6">
      <w:pPr>
        <w:spacing w:after="280" w:line="240" w:lineRule="auto"/>
        <w:jc w:val="right"/>
        <w:rPr>
          <w:rFonts w:asciiTheme="minorHAnsi" w:eastAsia="Times New Roman" w:hAnsiTheme="minorHAnsi" w:cstheme="minorHAnsi"/>
          <w:i/>
          <w:color w:val="000000"/>
        </w:rPr>
      </w:pPr>
      <w:r w:rsidRPr="00E17BF6">
        <w:rPr>
          <w:rFonts w:asciiTheme="minorHAnsi" w:eastAsia="Times New Roman" w:hAnsiTheme="minorHAnsi" w:cstheme="minorHAnsi"/>
          <w:i/>
          <w:color w:val="000000"/>
        </w:rPr>
        <w:t>Tabella 6:</w:t>
      </w:r>
      <w:r w:rsidR="00B402DA">
        <w:rPr>
          <w:rFonts w:asciiTheme="minorHAnsi" w:eastAsia="Times New Roman" w:hAnsiTheme="minorHAnsi" w:cstheme="minorHAnsi"/>
          <w:i/>
          <w:color w:val="000000"/>
        </w:rPr>
        <w:t xml:space="preserve"> </w:t>
      </w:r>
      <w:r w:rsidR="00D148B4">
        <w:rPr>
          <w:rFonts w:asciiTheme="minorHAnsi" w:eastAsia="Times New Roman" w:hAnsiTheme="minorHAnsi" w:cstheme="minorHAnsi"/>
          <w:i/>
          <w:color w:val="000000"/>
        </w:rPr>
        <w:t>forma della distribuzione variabile Genere</w:t>
      </w:r>
    </w:p>
    <w:p w:rsidR="00BD07DB" w:rsidRPr="00311174" w:rsidRDefault="007B176E" w:rsidP="00BD07DB">
      <w:pPr>
        <w:spacing w:after="280" w:line="240" w:lineRule="auto"/>
        <w:ind w:left="1134"/>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 xml:space="preserve">Probabilità di normalità della distribuzione (test di </w:t>
      </w:r>
      <w:proofErr w:type="spellStart"/>
      <w:r w:rsidRPr="00E17BF6">
        <w:rPr>
          <w:rFonts w:asciiTheme="minorHAnsi" w:eastAsia="Times New Roman" w:hAnsiTheme="minorHAnsi" w:cstheme="minorHAnsi"/>
          <w:color w:val="000000"/>
          <w:sz w:val="24"/>
          <w:szCs w:val="24"/>
        </w:rPr>
        <w:t>Jarque-Bera</w:t>
      </w:r>
      <w:proofErr w:type="spellEnd"/>
      <w:r w:rsidRPr="00E17BF6">
        <w:rPr>
          <w:rFonts w:asciiTheme="minorHAnsi" w:eastAsia="Times New Roman" w:hAnsiTheme="minorHAnsi" w:cstheme="minorHAnsi"/>
          <w:color w:val="000000"/>
          <w:sz w:val="24"/>
          <w:szCs w:val="24"/>
        </w:rPr>
        <w:t>): 0.023</w:t>
      </w:r>
    </w:p>
    <w:p w:rsidR="00332ED1" w:rsidRPr="00A26A27" w:rsidRDefault="00325FE0" w:rsidP="00A26A27">
      <w:pPr>
        <w:pStyle w:val="Paragrafoelenco"/>
        <w:numPr>
          <w:ilvl w:val="0"/>
          <w:numId w:val="8"/>
        </w:numPr>
        <w:spacing w:before="280" w:after="280" w:line="240" w:lineRule="auto"/>
        <w:jc w:val="left"/>
        <w:rPr>
          <w:color w:val="000000"/>
          <w:sz w:val="24"/>
          <w:szCs w:val="24"/>
          <w:u w:val="single"/>
        </w:rPr>
      </w:pPr>
      <w:r w:rsidRPr="00A26A27">
        <w:rPr>
          <w:color w:val="000000"/>
          <w:sz w:val="24"/>
          <w:szCs w:val="24"/>
          <w:u w:val="single"/>
        </w:rPr>
        <w:t>Professione</w:t>
      </w:r>
    </w:p>
    <w:tbl>
      <w:tblPr>
        <w:tblStyle w:val="a7"/>
        <w:tblW w:w="8350" w:type="dxa"/>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23"/>
        <w:gridCol w:w="4427"/>
      </w:tblGrid>
      <w:tr w:rsidR="00332ED1" w:rsidTr="00311174">
        <w:trPr>
          <w:trHeight w:val="327"/>
        </w:trPr>
        <w:tc>
          <w:tcPr>
            <w:tcW w:w="3923" w:type="dxa"/>
          </w:tcPr>
          <w:p w:rsidR="00332ED1" w:rsidRDefault="00325FE0">
            <w:pPr>
              <w:jc w:val="left"/>
              <w:rPr>
                <w:b/>
                <w:color w:val="000000"/>
                <w:sz w:val="24"/>
                <w:szCs w:val="24"/>
              </w:rPr>
            </w:pPr>
            <w:r>
              <w:rPr>
                <w:b/>
                <w:color w:val="000000"/>
                <w:sz w:val="24"/>
                <w:szCs w:val="24"/>
              </w:rPr>
              <w:t xml:space="preserve">Categoria </w:t>
            </w:r>
          </w:p>
        </w:tc>
        <w:tc>
          <w:tcPr>
            <w:tcW w:w="4427" w:type="dxa"/>
          </w:tcPr>
          <w:p w:rsidR="00332ED1" w:rsidRDefault="00325FE0">
            <w:pPr>
              <w:jc w:val="left"/>
              <w:rPr>
                <w:b/>
                <w:color w:val="000000"/>
                <w:sz w:val="24"/>
                <w:szCs w:val="24"/>
              </w:rPr>
            </w:pPr>
            <w:r>
              <w:rPr>
                <w:b/>
                <w:color w:val="000000"/>
                <w:sz w:val="24"/>
                <w:szCs w:val="24"/>
              </w:rPr>
              <w:t>Descrizione</w:t>
            </w:r>
          </w:p>
        </w:tc>
      </w:tr>
      <w:tr w:rsidR="00332ED1" w:rsidTr="00311174">
        <w:trPr>
          <w:trHeight w:val="327"/>
        </w:trPr>
        <w:tc>
          <w:tcPr>
            <w:tcW w:w="3923" w:type="dxa"/>
          </w:tcPr>
          <w:p w:rsidR="00332ED1" w:rsidRDefault="00325FE0">
            <w:pPr>
              <w:jc w:val="left"/>
              <w:rPr>
                <w:color w:val="000000"/>
                <w:sz w:val="24"/>
                <w:szCs w:val="24"/>
              </w:rPr>
            </w:pPr>
            <w:r>
              <w:rPr>
                <w:color w:val="000000"/>
                <w:sz w:val="24"/>
                <w:szCs w:val="24"/>
              </w:rPr>
              <w:t>1</w:t>
            </w:r>
          </w:p>
        </w:tc>
        <w:tc>
          <w:tcPr>
            <w:tcW w:w="4427" w:type="dxa"/>
          </w:tcPr>
          <w:p w:rsidR="00332ED1" w:rsidRDefault="00325FE0">
            <w:pPr>
              <w:jc w:val="left"/>
              <w:rPr>
                <w:color w:val="000000"/>
                <w:sz w:val="24"/>
                <w:szCs w:val="24"/>
              </w:rPr>
            </w:pPr>
            <w:r>
              <w:rPr>
                <w:color w:val="000000"/>
                <w:sz w:val="24"/>
                <w:szCs w:val="24"/>
              </w:rPr>
              <w:t>Educatore</w:t>
            </w:r>
          </w:p>
        </w:tc>
      </w:tr>
      <w:tr w:rsidR="00332ED1" w:rsidTr="00311174">
        <w:trPr>
          <w:trHeight w:val="327"/>
        </w:trPr>
        <w:tc>
          <w:tcPr>
            <w:tcW w:w="3923" w:type="dxa"/>
          </w:tcPr>
          <w:p w:rsidR="00332ED1" w:rsidRDefault="00325FE0">
            <w:pPr>
              <w:jc w:val="left"/>
              <w:rPr>
                <w:b/>
                <w:color w:val="000000"/>
                <w:sz w:val="24"/>
                <w:szCs w:val="24"/>
                <w:u w:val="single"/>
              </w:rPr>
            </w:pPr>
            <w:r>
              <w:rPr>
                <w:color w:val="000000"/>
                <w:sz w:val="24"/>
                <w:szCs w:val="24"/>
              </w:rPr>
              <w:t>2</w:t>
            </w:r>
          </w:p>
        </w:tc>
        <w:tc>
          <w:tcPr>
            <w:tcW w:w="4427" w:type="dxa"/>
          </w:tcPr>
          <w:p w:rsidR="00332ED1" w:rsidRDefault="00325FE0">
            <w:pPr>
              <w:jc w:val="left"/>
              <w:rPr>
                <w:color w:val="000000"/>
                <w:sz w:val="24"/>
                <w:szCs w:val="24"/>
              </w:rPr>
            </w:pPr>
            <w:r>
              <w:rPr>
                <w:color w:val="000000"/>
                <w:sz w:val="24"/>
                <w:szCs w:val="24"/>
              </w:rPr>
              <w:t>O.S.S.</w:t>
            </w:r>
          </w:p>
        </w:tc>
      </w:tr>
      <w:tr w:rsidR="00332ED1" w:rsidTr="00311174">
        <w:trPr>
          <w:trHeight w:val="342"/>
        </w:trPr>
        <w:tc>
          <w:tcPr>
            <w:tcW w:w="3923" w:type="dxa"/>
          </w:tcPr>
          <w:p w:rsidR="00332ED1" w:rsidRDefault="00325FE0">
            <w:pPr>
              <w:jc w:val="left"/>
              <w:rPr>
                <w:b/>
                <w:color w:val="000000"/>
                <w:sz w:val="24"/>
                <w:szCs w:val="24"/>
                <w:u w:val="single"/>
              </w:rPr>
            </w:pPr>
            <w:r>
              <w:rPr>
                <w:color w:val="000000"/>
                <w:sz w:val="24"/>
                <w:szCs w:val="24"/>
              </w:rPr>
              <w:t>3</w:t>
            </w:r>
          </w:p>
        </w:tc>
        <w:tc>
          <w:tcPr>
            <w:tcW w:w="4427" w:type="dxa"/>
          </w:tcPr>
          <w:p w:rsidR="00332ED1" w:rsidRDefault="00325FE0">
            <w:pPr>
              <w:jc w:val="left"/>
              <w:rPr>
                <w:color w:val="000000"/>
                <w:sz w:val="24"/>
                <w:szCs w:val="24"/>
              </w:rPr>
            </w:pPr>
            <w:r>
              <w:rPr>
                <w:color w:val="000000"/>
                <w:sz w:val="24"/>
                <w:szCs w:val="24"/>
              </w:rPr>
              <w:t>Infermiere Professionale</w:t>
            </w:r>
          </w:p>
        </w:tc>
      </w:tr>
    </w:tbl>
    <w:p w:rsidR="007B176E" w:rsidRDefault="00325FE0" w:rsidP="00D148B4">
      <w:pPr>
        <w:spacing w:after="280" w:line="240" w:lineRule="auto"/>
        <w:jc w:val="right"/>
        <w:rPr>
          <w:i/>
          <w:color w:val="000000"/>
        </w:rPr>
      </w:pPr>
      <w:r>
        <w:rPr>
          <w:rFonts w:ascii="Times New Roman" w:eastAsia="Times New Roman" w:hAnsi="Times New Roman" w:cs="Times New Roman"/>
          <w:color w:val="000000"/>
          <w:sz w:val="24"/>
          <w:szCs w:val="24"/>
        </w:rPr>
        <w:t xml:space="preserve">                               </w:t>
      </w:r>
      <w:r w:rsidR="00626A06">
        <w:rPr>
          <w:i/>
          <w:color w:val="000000"/>
        </w:rPr>
        <w:t>Tabella 7</w:t>
      </w:r>
      <w:r w:rsidRPr="00325FE0">
        <w:rPr>
          <w:i/>
          <w:color w:val="000000"/>
        </w:rPr>
        <w:t>: descrizione variabili professione</w:t>
      </w:r>
    </w:p>
    <w:p w:rsidR="00055D88" w:rsidRDefault="00055D88" w:rsidP="00D148B4">
      <w:pPr>
        <w:spacing w:after="280" w:line="240" w:lineRule="auto"/>
        <w:jc w:val="right"/>
        <w:rPr>
          <w:i/>
          <w:color w:val="000000"/>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B402DA" w:rsidRPr="00B402DA" w:rsidTr="00B402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Frequenza</w:t>
            </w:r>
            <w:r w:rsidRPr="00B402DA">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proofErr w:type="spellStart"/>
            <w:r w:rsidRPr="00B402DA">
              <w:rPr>
                <w:rFonts w:asciiTheme="minorHAnsi" w:eastAsia="Times New Roman" w:hAnsiTheme="minorHAnsi" w:cstheme="minorHAnsi"/>
                <w:color w:val="000000"/>
                <w:sz w:val="24"/>
                <w:szCs w:val="24"/>
              </w:rPr>
              <w:t>Percent</w:t>
            </w:r>
            <w:proofErr w:type="spellEnd"/>
            <w:r w:rsidRPr="00B402DA">
              <w:rPr>
                <w:rFonts w:asciiTheme="minorHAnsi" w:eastAsia="Times New Roman" w:hAnsiTheme="minorHAnsi" w:cstheme="minorHAnsi"/>
                <w:color w:val="000000"/>
                <w:sz w:val="24"/>
                <w:szCs w:val="24"/>
              </w:rPr>
              <w:t>.</w:t>
            </w:r>
            <w:r w:rsidRPr="00B402DA">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Frequenza</w:t>
            </w:r>
            <w:r w:rsidRPr="00B402DA">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proofErr w:type="spellStart"/>
            <w:r w:rsidRPr="00B402DA">
              <w:rPr>
                <w:rFonts w:asciiTheme="minorHAnsi" w:eastAsia="Times New Roman" w:hAnsiTheme="minorHAnsi" w:cstheme="minorHAnsi"/>
                <w:color w:val="000000"/>
                <w:sz w:val="24"/>
                <w:szCs w:val="24"/>
              </w:rPr>
              <w:t>Percent</w:t>
            </w:r>
            <w:proofErr w:type="spellEnd"/>
            <w:r w:rsidRPr="00B402DA">
              <w:rPr>
                <w:rFonts w:asciiTheme="minorHAnsi" w:eastAsia="Times New Roman" w:hAnsiTheme="minorHAnsi" w:cstheme="minorHAnsi"/>
                <w:color w:val="000000"/>
                <w:sz w:val="24"/>
                <w:szCs w:val="24"/>
              </w:rPr>
              <w:t>.</w:t>
            </w:r>
            <w:r w:rsidRPr="00B402DA">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 xml:space="preserve">Int. </w:t>
            </w:r>
            <w:proofErr w:type="spellStart"/>
            <w:r w:rsidRPr="00B402DA">
              <w:rPr>
                <w:rFonts w:asciiTheme="minorHAnsi" w:eastAsia="Times New Roman" w:hAnsiTheme="minorHAnsi" w:cstheme="minorHAnsi"/>
                <w:color w:val="000000"/>
                <w:sz w:val="24"/>
                <w:szCs w:val="24"/>
              </w:rPr>
              <w:t>Fid</w:t>
            </w:r>
            <w:proofErr w:type="spellEnd"/>
            <w:r w:rsidRPr="00B402DA">
              <w:rPr>
                <w:rFonts w:asciiTheme="minorHAnsi" w:eastAsia="Times New Roman" w:hAnsiTheme="minorHAnsi" w:cstheme="minorHAnsi"/>
                <w:color w:val="000000"/>
                <w:sz w:val="24"/>
                <w:szCs w:val="24"/>
              </w:rPr>
              <w:t>. 95%</w:t>
            </w:r>
          </w:p>
        </w:tc>
      </w:tr>
      <w:tr w:rsidR="00B402DA" w:rsidRPr="00B402DA" w:rsidTr="00B402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723072" w:rsidRDefault="00B402DA" w:rsidP="00B402DA">
            <w:pPr>
              <w:spacing w:after="0" w:line="240" w:lineRule="auto"/>
              <w:jc w:val="left"/>
              <w:rPr>
                <w:rFonts w:asciiTheme="minorHAnsi" w:eastAsia="Times New Roman" w:hAnsiTheme="minorHAnsi" w:cstheme="minorHAnsi"/>
                <w:b/>
                <w:color w:val="000000"/>
                <w:sz w:val="24"/>
                <w:szCs w:val="24"/>
              </w:rPr>
            </w:pPr>
            <w:r w:rsidRPr="00723072">
              <w:rPr>
                <w:rFonts w:asciiTheme="minorHAnsi" w:eastAsia="Times New Roman" w:hAnsiTheme="minorHAnsi" w:cstheme="minorHAnsi"/>
                <w:b/>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41%:70%</w:t>
            </w:r>
          </w:p>
        </w:tc>
      </w:tr>
      <w:tr w:rsidR="00B402DA" w:rsidRPr="00B402DA" w:rsidTr="00B402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723072" w:rsidRDefault="00B402DA" w:rsidP="00B402DA">
            <w:pPr>
              <w:spacing w:after="0" w:line="240" w:lineRule="auto"/>
              <w:jc w:val="left"/>
              <w:rPr>
                <w:rFonts w:asciiTheme="minorHAnsi" w:eastAsia="Times New Roman" w:hAnsiTheme="minorHAnsi" w:cstheme="minorHAnsi"/>
                <w:b/>
                <w:color w:val="000000"/>
                <w:sz w:val="24"/>
                <w:szCs w:val="24"/>
              </w:rPr>
            </w:pPr>
            <w:r w:rsidRPr="00723072">
              <w:rPr>
                <w:rFonts w:asciiTheme="minorHAnsi" w:eastAsia="Times New Roman" w:hAnsiTheme="minorHAnsi" w:cstheme="minorHAnsi"/>
                <w:b/>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18%:45%</w:t>
            </w:r>
          </w:p>
        </w:tc>
      </w:tr>
      <w:tr w:rsidR="00B402DA" w:rsidRPr="00B402DA" w:rsidTr="00B402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723072" w:rsidRDefault="00B402DA" w:rsidP="00B402DA">
            <w:pPr>
              <w:spacing w:after="0" w:line="240" w:lineRule="auto"/>
              <w:jc w:val="left"/>
              <w:rPr>
                <w:rFonts w:asciiTheme="minorHAnsi" w:eastAsia="Times New Roman" w:hAnsiTheme="minorHAnsi" w:cstheme="minorHAnsi"/>
                <w:b/>
                <w:color w:val="000000"/>
                <w:sz w:val="24"/>
                <w:szCs w:val="24"/>
              </w:rPr>
            </w:pPr>
            <w:r w:rsidRPr="00723072">
              <w:rPr>
                <w:rFonts w:asciiTheme="minorHAnsi" w:eastAsia="Times New Roman" w:hAnsiTheme="minorHAnsi" w:cstheme="minorHAnsi"/>
                <w:b/>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DA" w:rsidRPr="00B402DA" w:rsidRDefault="00B402DA" w:rsidP="00B402DA">
            <w:pPr>
              <w:spacing w:after="0" w:line="240" w:lineRule="auto"/>
              <w:jc w:val="left"/>
              <w:rPr>
                <w:rFonts w:asciiTheme="minorHAnsi" w:eastAsia="Times New Roman" w:hAnsiTheme="minorHAnsi" w:cstheme="minorHAnsi"/>
                <w:color w:val="000000"/>
                <w:sz w:val="24"/>
                <w:szCs w:val="24"/>
              </w:rPr>
            </w:pPr>
            <w:r w:rsidRPr="00B402DA">
              <w:rPr>
                <w:rFonts w:asciiTheme="minorHAnsi" w:eastAsia="Times New Roman" w:hAnsiTheme="minorHAnsi" w:cstheme="minorHAnsi"/>
                <w:color w:val="000000"/>
                <w:sz w:val="24"/>
                <w:szCs w:val="24"/>
              </w:rPr>
              <w:t>3%:23%</w:t>
            </w:r>
          </w:p>
        </w:tc>
      </w:tr>
    </w:tbl>
    <w:p w:rsidR="00332ED1" w:rsidRDefault="00325FE0" w:rsidP="00B402DA">
      <w:pPr>
        <w:spacing w:after="280" w:line="240" w:lineRule="auto"/>
        <w:jc w:val="right"/>
        <w:rPr>
          <w:i/>
          <w:color w:val="000000"/>
        </w:rPr>
      </w:pPr>
      <w:r>
        <w:rPr>
          <w:rFonts w:ascii="Times New Roman" w:eastAsia="Times New Roman" w:hAnsi="Times New Roman" w:cs="Times New Roman"/>
          <w:color w:val="000000"/>
          <w:sz w:val="24"/>
          <w:szCs w:val="24"/>
        </w:rPr>
        <w:t xml:space="preserve">                              </w:t>
      </w:r>
      <w:r>
        <w:rPr>
          <w:i/>
          <w:color w:val="000000"/>
        </w:rPr>
        <w:t xml:space="preserve">Tabella </w:t>
      </w:r>
      <w:r w:rsidR="00626A06">
        <w:rPr>
          <w:i/>
          <w:color w:val="000000"/>
        </w:rPr>
        <w:t>8</w:t>
      </w:r>
      <w:r>
        <w:rPr>
          <w:i/>
          <w:color w:val="000000"/>
        </w:rPr>
        <w:t>:  distribuzione di frequenza e indici di sintesi per la  variabile professione</w:t>
      </w:r>
    </w:p>
    <w:p w:rsidR="00055D88" w:rsidRDefault="00055D88" w:rsidP="00B402DA">
      <w:pPr>
        <w:spacing w:after="280" w:line="240" w:lineRule="auto"/>
        <w:jc w:val="right"/>
        <w:rPr>
          <w:i/>
          <w:color w:val="000000"/>
        </w:rPr>
      </w:pPr>
    </w:p>
    <w:tbl>
      <w:tblPr>
        <w:tblW w:w="3893" w:type="dxa"/>
        <w:jc w:val="center"/>
        <w:tblCellSpacing w:w="15" w:type="dxa"/>
        <w:tblCellMar>
          <w:top w:w="15" w:type="dxa"/>
          <w:left w:w="15" w:type="dxa"/>
          <w:bottom w:w="15" w:type="dxa"/>
          <w:right w:w="15" w:type="dxa"/>
        </w:tblCellMar>
        <w:tblLook w:val="04A0"/>
      </w:tblPr>
      <w:tblGrid>
        <w:gridCol w:w="1778"/>
        <w:gridCol w:w="224"/>
        <w:gridCol w:w="1891"/>
      </w:tblGrid>
      <w:tr w:rsidR="00B402DA" w:rsidRPr="00B402DA" w:rsidTr="00B402DA">
        <w:trPr>
          <w:trHeight w:val="1391"/>
          <w:tblCellSpacing w:w="15" w:type="dxa"/>
          <w:jc w:val="center"/>
        </w:trPr>
        <w:tc>
          <w:tcPr>
            <w:tcW w:w="0" w:type="auto"/>
            <w:hideMark/>
          </w:tcPr>
          <w:tbl>
            <w:tblPr>
              <w:tblW w:w="1671" w:type="dxa"/>
              <w:jc w:val="right"/>
              <w:tblCellSpacing w:w="12" w:type="dxa"/>
              <w:tblCellMar>
                <w:left w:w="0" w:type="dxa"/>
                <w:right w:w="0" w:type="dxa"/>
              </w:tblCellMar>
              <w:tblLook w:val="04A0"/>
            </w:tblPr>
            <w:tblGrid>
              <w:gridCol w:w="561"/>
              <w:gridCol w:w="549"/>
              <w:gridCol w:w="561"/>
            </w:tblGrid>
            <w:tr w:rsidR="00B402DA" w:rsidRPr="00B402DA" w:rsidTr="00B402DA">
              <w:trPr>
                <w:trHeight w:val="891"/>
                <w:tblCellSpacing w:w="12" w:type="dxa"/>
                <w:jc w:val="right"/>
              </w:trPr>
              <w:tc>
                <w:tcPr>
                  <w:tcW w:w="0" w:type="auto"/>
                  <w:vAlign w:val="bottom"/>
                  <w:hideMark/>
                </w:tcPr>
                <w:tbl>
                  <w:tblPr>
                    <w:tblW w:w="509" w:type="dxa"/>
                    <w:tblCellSpacing w:w="0" w:type="dxa"/>
                    <w:tblCellMar>
                      <w:left w:w="0" w:type="dxa"/>
                      <w:right w:w="0" w:type="dxa"/>
                    </w:tblCellMar>
                    <w:tblLook w:val="04A0"/>
                  </w:tblPr>
                  <w:tblGrid>
                    <w:gridCol w:w="509"/>
                  </w:tblGrid>
                  <w:tr w:rsidR="00B402DA" w:rsidRPr="00B402DA" w:rsidTr="00B402DA">
                    <w:trPr>
                      <w:trHeight w:val="207"/>
                      <w:tblCellSpacing w:w="0" w:type="dxa"/>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56%</w:t>
                        </w:r>
                      </w:p>
                    </w:tc>
                  </w:tr>
                  <w:tr w:rsidR="00B402DA" w:rsidRPr="00B402DA" w:rsidTr="00B402DA">
                    <w:trPr>
                      <w:trHeight w:val="683"/>
                      <w:tblCellSpacing w:w="0" w:type="dxa"/>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7"/>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509" w:type="dxa"/>
                    <w:jc w:val="center"/>
                    <w:tblCellSpacing w:w="0" w:type="dxa"/>
                    <w:tblCellMar>
                      <w:left w:w="0" w:type="dxa"/>
                      <w:right w:w="0" w:type="dxa"/>
                    </w:tblCellMar>
                    <w:tblLook w:val="04A0"/>
                  </w:tblPr>
                  <w:tblGrid>
                    <w:gridCol w:w="509"/>
                  </w:tblGrid>
                  <w:tr w:rsidR="00B402DA" w:rsidRPr="00B402DA" w:rsidTr="00B402DA">
                    <w:trPr>
                      <w:trHeight w:val="207"/>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31%</w:t>
                        </w:r>
                      </w:p>
                    </w:tc>
                  </w:tr>
                  <w:tr w:rsidR="00B402DA" w:rsidRPr="00B402DA" w:rsidTr="00B402DA">
                    <w:trPr>
                      <w:trHeight w:val="37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7"/>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509" w:type="dxa"/>
                    <w:jc w:val="center"/>
                    <w:tblCellSpacing w:w="0" w:type="dxa"/>
                    <w:tblCellMar>
                      <w:left w:w="0" w:type="dxa"/>
                      <w:right w:w="0" w:type="dxa"/>
                    </w:tblCellMar>
                    <w:tblLook w:val="04A0"/>
                  </w:tblPr>
                  <w:tblGrid>
                    <w:gridCol w:w="509"/>
                  </w:tblGrid>
                  <w:tr w:rsidR="00B402DA" w:rsidRPr="00B402DA" w:rsidTr="00B402DA">
                    <w:trPr>
                      <w:trHeight w:val="207"/>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13%</w:t>
                        </w:r>
                      </w:p>
                    </w:tc>
                  </w:tr>
                  <w:tr w:rsidR="00B402DA" w:rsidRPr="00B402DA" w:rsidTr="00B402DA">
                    <w:trPr>
                      <w:trHeight w:val="159"/>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7"/>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r>
            <w:tr w:rsidR="00B402DA" w:rsidRPr="00B402DA" w:rsidTr="00B402DA">
              <w:trPr>
                <w:trHeight w:val="195"/>
                <w:tblCellSpacing w:w="12" w:type="dxa"/>
                <w:jc w:val="right"/>
              </w:trPr>
              <w:tc>
                <w:tcPr>
                  <w:tcW w:w="0" w:type="auto"/>
                  <w:shd w:val="clear" w:color="auto" w:fill="E0E0E0"/>
                  <w:vAlign w:val="center"/>
                  <w:hideMark/>
                </w:tcPr>
                <w:p w:rsidR="00B402DA" w:rsidRPr="00B402DA" w:rsidRDefault="00B402DA" w:rsidP="00C06AF2">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25</w:t>
                  </w:r>
                </w:p>
              </w:tc>
              <w:tc>
                <w:tcPr>
                  <w:tcW w:w="0" w:type="auto"/>
                  <w:shd w:val="clear" w:color="auto" w:fill="E0E0E0"/>
                  <w:vAlign w:val="center"/>
                  <w:hideMark/>
                </w:tcPr>
                <w:p w:rsidR="00B402DA" w:rsidRPr="00B402DA" w:rsidRDefault="00B402DA" w:rsidP="00C06AF2">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14</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6</w:t>
                  </w:r>
                </w:p>
              </w:tc>
            </w:tr>
            <w:tr w:rsidR="00B402DA" w:rsidRPr="00B402DA" w:rsidTr="00B402DA">
              <w:trPr>
                <w:trHeight w:val="207"/>
                <w:tblCellSpacing w:w="12" w:type="dxa"/>
                <w:jc w:val="right"/>
              </w:trPr>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r>
          </w:tbl>
          <w:p w:rsidR="00B402DA" w:rsidRPr="00B402DA" w:rsidRDefault="00B402DA" w:rsidP="00B402DA">
            <w:pPr>
              <w:spacing w:after="0" w:line="240" w:lineRule="auto"/>
              <w:jc w:val="right"/>
              <w:rPr>
                <w:rFonts w:ascii="Arial" w:eastAsia="Times New Roman" w:hAnsi="Arial" w:cs="Arial"/>
                <w:color w:val="000000"/>
                <w:sz w:val="17"/>
                <w:szCs w:val="17"/>
              </w:rPr>
            </w:pPr>
          </w:p>
        </w:tc>
        <w:tc>
          <w:tcPr>
            <w:tcW w:w="194" w:type="dxa"/>
            <w:vAlign w:val="center"/>
            <w:hideMark/>
          </w:tcPr>
          <w:p w:rsidR="00B402DA" w:rsidRPr="00B402DA" w:rsidRDefault="00B402DA" w:rsidP="00B402DA">
            <w:pPr>
              <w:spacing w:after="0" w:line="240" w:lineRule="auto"/>
              <w:rPr>
                <w:rFonts w:ascii="Arial" w:eastAsia="Times New Roman" w:hAnsi="Arial" w:cs="Arial"/>
                <w:color w:val="000000"/>
                <w:sz w:val="17"/>
                <w:szCs w:val="17"/>
              </w:rPr>
            </w:pPr>
            <w:r w:rsidRPr="00B402DA">
              <w:rPr>
                <w:rFonts w:ascii="Arial" w:eastAsia="Times New Roman" w:hAnsi="Arial" w:cs="Arial"/>
                <w:color w:val="000000"/>
                <w:sz w:val="17"/>
                <w:szCs w:val="17"/>
              </w:rPr>
              <w:t> </w:t>
            </w:r>
          </w:p>
        </w:tc>
        <w:tc>
          <w:tcPr>
            <w:tcW w:w="0" w:type="auto"/>
            <w:hideMark/>
          </w:tcPr>
          <w:p w:rsidR="00B402DA" w:rsidRPr="00B402DA" w:rsidRDefault="00B402DA" w:rsidP="00B402DA">
            <w:pPr>
              <w:spacing w:before="100" w:beforeAutospacing="1" w:after="100" w:afterAutospacing="1" w:line="240" w:lineRule="auto"/>
              <w:rPr>
                <w:rFonts w:ascii="Arial" w:eastAsia="Times New Roman" w:hAnsi="Arial" w:cs="Arial"/>
                <w:color w:val="000000"/>
                <w:sz w:val="17"/>
                <w:szCs w:val="17"/>
              </w:rPr>
            </w:pPr>
            <w:r w:rsidRPr="00B402DA">
              <w:rPr>
                <w:rFonts w:ascii="Arial" w:eastAsia="Times New Roman" w:hAnsi="Arial" w:cs="Arial"/>
                <w:color w:val="000000"/>
                <w:sz w:val="17"/>
                <w:szCs w:val="17"/>
              </w:rPr>
              <w:t> </w:t>
            </w:r>
          </w:p>
          <w:tbl>
            <w:tblPr>
              <w:tblW w:w="1775" w:type="dxa"/>
              <w:tblCellSpacing w:w="0" w:type="dxa"/>
              <w:tblInd w:w="6" w:type="dxa"/>
              <w:tblCellMar>
                <w:top w:w="12" w:type="dxa"/>
                <w:left w:w="12" w:type="dxa"/>
                <w:bottom w:w="12" w:type="dxa"/>
                <w:right w:w="12" w:type="dxa"/>
              </w:tblCellMar>
              <w:tblLook w:val="04A0"/>
            </w:tblPr>
            <w:tblGrid>
              <w:gridCol w:w="1775"/>
            </w:tblGrid>
            <w:tr w:rsidR="00B402DA" w:rsidRPr="00B402DA" w:rsidTr="00B402DA">
              <w:trPr>
                <w:trHeight w:val="293"/>
                <w:tblCellSpacing w:w="0" w:type="dxa"/>
              </w:trPr>
              <w:tc>
                <w:tcPr>
                  <w:tcW w:w="0" w:type="auto"/>
                  <w:shd w:val="clear" w:color="auto" w:fill="808080"/>
                  <w:vAlign w:val="center"/>
                  <w:hideMark/>
                </w:tcPr>
                <w:tbl>
                  <w:tblPr>
                    <w:tblW w:w="1739" w:type="dxa"/>
                    <w:tblCellSpacing w:w="0" w:type="dxa"/>
                    <w:tblCellMar>
                      <w:left w:w="0" w:type="dxa"/>
                      <w:right w:w="0" w:type="dxa"/>
                    </w:tblCellMar>
                    <w:tblLook w:val="04A0"/>
                  </w:tblPr>
                  <w:tblGrid>
                    <w:gridCol w:w="1739"/>
                  </w:tblGrid>
                  <w:tr w:rsidR="00B402DA" w:rsidRPr="00B402DA" w:rsidTr="00B402DA">
                    <w:trPr>
                      <w:trHeight w:val="293"/>
                      <w:tblCellSpacing w:w="0" w:type="dxa"/>
                    </w:trPr>
                    <w:tc>
                      <w:tcPr>
                        <w:tcW w:w="0" w:type="auto"/>
                        <w:shd w:val="clear" w:color="auto" w:fill="F8F0F8"/>
                        <w:vAlign w:val="center"/>
                        <w:hideMark/>
                      </w:tcPr>
                      <w:tbl>
                        <w:tblPr>
                          <w:tblW w:w="1739" w:type="dxa"/>
                          <w:tblCellSpacing w:w="24" w:type="dxa"/>
                          <w:tblCellMar>
                            <w:left w:w="0" w:type="dxa"/>
                            <w:right w:w="0" w:type="dxa"/>
                          </w:tblCellMar>
                          <w:tblLook w:val="04A0"/>
                        </w:tblPr>
                        <w:tblGrid>
                          <w:gridCol w:w="294"/>
                          <w:gridCol w:w="1445"/>
                        </w:tblGrid>
                        <w:tr w:rsidR="00B402DA" w:rsidRPr="00B402DA" w:rsidTr="00B402DA">
                          <w:trPr>
                            <w:trHeight w:val="207"/>
                            <w:tblCellSpacing w:w="24" w:type="dxa"/>
                          </w:trPr>
                          <w:tc>
                            <w:tcPr>
                              <w:tcW w:w="0" w:type="auto"/>
                              <w:shd w:val="clear" w:color="auto" w:fill="C0D0C0"/>
                              <w:noWrap/>
                              <w:vAlign w:val="center"/>
                              <w:hideMark/>
                            </w:tcPr>
                            <w:p w:rsidR="00B402DA" w:rsidRPr="00B402DA" w:rsidRDefault="00B402DA" w:rsidP="00B402DA">
                              <w:pPr>
                                <w:spacing w:after="0" w:line="240" w:lineRule="auto"/>
                                <w:jc w:val="left"/>
                                <w:rPr>
                                  <w:rFonts w:ascii="Arial" w:eastAsia="Times New Roman" w:hAnsi="Arial" w:cs="Arial"/>
                                  <w:sz w:val="17"/>
                                  <w:szCs w:val="17"/>
                                </w:rPr>
                              </w:pPr>
                              <w:r w:rsidRPr="00B402DA">
                                <w:rPr>
                                  <w:rFonts w:ascii="Arial" w:eastAsia="Times New Roman" w:hAnsi="Arial" w:cs="Arial"/>
                                  <w:sz w:val="17"/>
                                  <w:szCs w:val="17"/>
                                </w:rPr>
                                <w:t>   </w:t>
                              </w:r>
                            </w:p>
                          </w:tc>
                          <w:tc>
                            <w:tcPr>
                              <w:tcW w:w="0" w:type="auto"/>
                              <w:noWrap/>
                              <w:vAlign w:val="center"/>
                              <w:hideMark/>
                            </w:tcPr>
                            <w:p w:rsidR="00B402DA" w:rsidRPr="00B402DA" w:rsidRDefault="00B402DA" w:rsidP="00B402DA">
                              <w:pPr>
                                <w:spacing w:after="0" w:line="240" w:lineRule="auto"/>
                                <w:jc w:val="left"/>
                                <w:rPr>
                                  <w:rFonts w:ascii="Arial" w:eastAsia="Times New Roman" w:hAnsi="Arial" w:cs="Arial"/>
                                  <w:sz w:val="17"/>
                                  <w:szCs w:val="17"/>
                                </w:rPr>
                              </w:pPr>
                              <w:r w:rsidRPr="00B402DA">
                                <w:rPr>
                                  <w:rFonts w:ascii="Arial" w:eastAsia="Times New Roman" w:hAnsi="Arial" w:cs="Arial"/>
                                  <w:sz w:val="17"/>
                                  <w:szCs w:val="17"/>
                                </w:rPr>
                                <w:t>professione</w:t>
                              </w:r>
                            </w:p>
                          </w:tc>
                        </w:tr>
                      </w:tbl>
                      <w:p w:rsidR="00B402DA" w:rsidRPr="00B402DA" w:rsidRDefault="00B402DA" w:rsidP="00B402DA">
                        <w:pPr>
                          <w:spacing w:after="0" w:line="240" w:lineRule="auto"/>
                          <w:jc w:val="left"/>
                          <w:rPr>
                            <w:rFonts w:ascii="Arial" w:eastAsia="Times New Roman" w:hAnsi="Arial" w:cs="Arial"/>
                            <w:sz w:val="17"/>
                            <w:szCs w:val="17"/>
                          </w:rPr>
                        </w:pPr>
                      </w:p>
                    </w:tc>
                  </w:tr>
                </w:tbl>
                <w:p w:rsidR="00B402DA" w:rsidRPr="00B402DA" w:rsidRDefault="00B402DA" w:rsidP="00B402DA">
                  <w:pPr>
                    <w:spacing w:after="0" w:line="240" w:lineRule="auto"/>
                    <w:jc w:val="left"/>
                    <w:rPr>
                      <w:rFonts w:ascii="Arial" w:eastAsia="Times New Roman" w:hAnsi="Arial" w:cs="Arial"/>
                      <w:sz w:val="17"/>
                      <w:szCs w:val="17"/>
                    </w:rPr>
                  </w:pPr>
                </w:p>
              </w:tc>
            </w:tr>
          </w:tbl>
          <w:p w:rsidR="00B402DA" w:rsidRPr="00B402DA" w:rsidRDefault="00B402DA" w:rsidP="00B402DA">
            <w:pPr>
              <w:spacing w:after="0" w:line="240" w:lineRule="auto"/>
              <w:rPr>
                <w:rFonts w:ascii="Arial" w:eastAsia="Times New Roman" w:hAnsi="Arial" w:cs="Arial"/>
                <w:color w:val="000000"/>
                <w:sz w:val="17"/>
                <w:szCs w:val="17"/>
              </w:rPr>
            </w:pPr>
          </w:p>
        </w:tc>
      </w:tr>
    </w:tbl>
    <w:p w:rsidR="00055D88" w:rsidRPr="00BD07DB" w:rsidRDefault="00C06AF2" w:rsidP="00BD07DB">
      <w:pPr>
        <w:spacing w:after="280" w:line="240" w:lineRule="auto"/>
        <w:jc w:val="right"/>
        <w:rPr>
          <w:i/>
          <w:color w:val="000000"/>
        </w:rPr>
      </w:pPr>
      <w:r>
        <w:rPr>
          <w:i/>
          <w:color w:val="000000"/>
        </w:rPr>
        <w:t>Grafico 2: distribuzione per</w:t>
      </w:r>
      <w:r w:rsidR="00F27EB1">
        <w:rPr>
          <w:i/>
          <w:color w:val="000000"/>
        </w:rPr>
        <w:t xml:space="preserve"> professione</w:t>
      </w:r>
    </w:p>
    <w:p w:rsidR="0054359D" w:rsidRDefault="007B176E" w:rsidP="0054359D">
      <w:pPr>
        <w:spacing w:after="280" w:line="240" w:lineRule="auto"/>
        <w:ind w:left="1134"/>
        <w:jc w:val="left"/>
        <w:rPr>
          <w:rFonts w:asciiTheme="minorHAnsi" w:hAnsiTheme="minorHAnsi" w:cstheme="minorHAnsi"/>
          <w:color w:val="000000"/>
          <w:sz w:val="24"/>
          <w:szCs w:val="24"/>
        </w:rPr>
      </w:pPr>
      <w:r w:rsidRPr="00E17BF6">
        <w:rPr>
          <w:rFonts w:asciiTheme="minorHAnsi" w:hAnsiTheme="minorHAnsi" w:cstheme="minorHAnsi"/>
          <w:b/>
          <w:bCs/>
          <w:color w:val="000000"/>
          <w:sz w:val="24"/>
          <w:szCs w:val="24"/>
        </w:rPr>
        <w:lastRenderedPageBreak/>
        <w:t>Campione</w:t>
      </w:r>
      <w:r w:rsidRPr="00E17BF6">
        <w:rPr>
          <w:rFonts w:asciiTheme="minorHAnsi" w:hAnsiTheme="minorHAnsi" w:cstheme="minorHAnsi"/>
          <w:color w:val="000000"/>
          <w:sz w:val="24"/>
          <w:szCs w:val="24"/>
        </w:rPr>
        <w:t>:</w:t>
      </w:r>
      <w:r w:rsidRPr="00E17BF6">
        <w:rPr>
          <w:rFonts w:asciiTheme="minorHAnsi" w:hAnsiTheme="minorHAnsi" w:cstheme="minorHAnsi"/>
          <w:color w:val="000000"/>
          <w:sz w:val="24"/>
          <w:szCs w:val="24"/>
        </w:rPr>
        <w:br/>
        <w:t xml:space="preserve">Numero di </w:t>
      </w:r>
      <w:proofErr w:type="spellStart"/>
      <w:r w:rsidRPr="00E17BF6">
        <w:rPr>
          <w:rFonts w:asciiTheme="minorHAnsi" w:hAnsiTheme="minorHAnsi" w:cstheme="minorHAnsi"/>
          <w:color w:val="000000"/>
          <w:sz w:val="24"/>
          <w:szCs w:val="24"/>
        </w:rPr>
        <w:t>casi=</w:t>
      </w:r>
      <w:proofErr w:type="spellEnd"/>
      <w:r w:rsidRPr="00E17BF6">
        <w:rPr>
          <w:rFonts w:asciiTheme="minorHAnsi" w:hAnsiTheme="minorHAnsi" w:cstheme="minorHAnsi"/>
          <w:color w:val="000000"/>
          <w:sz w:val="24"/>
          <w:szCs w:val="24"/>
        </w:rPr>
        <w:t xml:space="preserve"> 45</w:t>
      </w:r>
    </w:p>
    <w:p w:rsidR="0054359D" w:rsidRDefault="0054359D" w:rsidP="0054359D">
      <w:pPr>
        <w:spacing w:before="280" w:after="280" w:line="240" w:lineRule="auto"/>
        <w:ind w:left="1134"/>
        <w:jc w:val="left"/>
        <w:rPr>
          <w:rFonts w:asciiTheme="minorHAnsi" w:hAnsiTheme="minorHAnsi" w:cstheme="minorHAnsi"/>
          <w:color w:val="000000"/>
          <w:sz w:val="24"/>
          <w:szCs w:val="24"/>
        </w:rPr>
      </w:pPr>
      <w:r w:rsidRPr="0054359D">
        <w:rPr>
          <w:rFonts w:asciiTheme="minorHAnsi" w:hAnsiTheme="minorHAnsi" w:cstheme="minorHAnsi"/>
          <w:color w:val="000000"/>
          <w:sz w:val="24"/>
          <w:szCs w:val="24"/>
        </w:rPr>
        <w:t>Indici</w:t>
      </w:r>
      <w:r w:rsidR="007B176E" w:rsidRPr="00E17BF6">
        <w:rPr>
          <w:rFonts w:asciiTheme="minorHAnsi" w:hAnsiTheme="minorHAnsi" w:cstheme="minorHAnsi"/>
          <w:color w:val="000000"/>
          <w:sz w:val="24"/>
          <w:szCs w:val="24"/>
        </w:rPr>
        <w:t xml:space="preserve"> di tendenza centrale:</w:t>
      </w:r>
      <w:r w:rsidR="007B176E" w:rsidRPr="00E17BF6">
        <w:rPr>
          <w:rFonts w:asciiTheme="minorHAnsi" w:hAnsiTheme="minorHAnsi" w:cstheme="minorHAnsi"/>
          <w:color w:val="000000"/>
          <w:sz w:val="24"/>
          <w:szCs w:val="24"/>
        </w:rPr>
        <w:br/>
        <w:t>  Moda = 1</w:t>
      </w:r>
      <w:r w:rsidR="007B176E" w:rsidRPr="00E17BF6">
        <w:rPr>
          <w:rFonts w:asciiTheme="minorHAnsi" w:hAnsiTheme="minorHAnsi" w:cstheme="minorHAnsi"/>
          <w:color w:val="000000"/>
          <w:sz w:val="24"/>
          <w:szCs w:val="24"/>
        </w:rPr>
        <w:br/>
        <w:t>  Mediana = 1</w:t>
      </w:r>
      <w:r w:rsidR="007B176E" w:rsidRPr="00E17BF6">
        <w:rPr>
          <w:rFonts w:asciiTheme="minorHAnsi" w:hAnsiTheme="minorHAnsi" w:cstheme="minorHAnsi"/>
          <w:color w:val="000000"/>
          <w:sz w:val="24"/>
          <w:szCs w:val="24"/>
        </w:rPr>
        <w:br/>
        <w:t>  Media = 1.58</w:t>
      </w:r>
    </w:p>
    <w:p w:rsidR="000523B5" w:rsidRDefault="007B176E" w:rsidP="000523B5">
      <w:pPr>
        <w:spacing w:after="0" w:line="240" w:lineRule="auto"/>
        <w:ind w:left="1134"/>
        <w:jc w:val="left"/>
        <w:rPr>
          <w:rFonts w:asciiTheme="minorHAnsi" w:hAnsiTheme="minorHAnsi" w:cstheme="minorHAnsi"/>
          <w:color w:val="000000"/>
          <w:sz w:val="24"/>
          <w:szCs w:val="24"/>
        </w:rPr>
      </w:pPr>
      <w:r w:rsidRPr="00E17BF6">
        <w:rPr>
          <w:rFonts w:asciiTheme="minorHAnsi" w:hAnsiTheme="minorHAnsi" w:cstheme="minorHAnsi"/>
          <w:color w:val="000000"/>
          <w:sz w:val="24"/>
          <w:szCs w:val="24"/>
        </w:rPr>
        <w:t>Indici di dispersione:</w:t>
      </w:r>
    </w:p>
    <w:p w:rsidR="005D4E3A" w:rsidRDefault="000523B5" w:rsidP="005D4E3A">
      <w:pPr>
        <w:spacing w:after="0" w:line="240" w:lineRule="auto"/>
        <w:ind w:left="1134"/>
        <w:jc w:val="left"/>
        <w:rPr>
          <w:rFonts w:asciiTheme="minorHAnsi" w:hAnsiTheme="minorHAnsi" w:cstheme="minorHAnsi"/>
          <w:color w:val="000000"/>
          <w:sz w:val="24"/>
          <w:szCs w:val="24"/>
        </w:rPr>
      </w:pPr>
      <w:r>
        <w:rPr>
          <w:rFonts w:asciiTheme="minorHAnsi" w:hAnsiTheme="minorHAnsi" w:cstheme="minorHAnsi"/>
          <w:color w:val="000000"/>
          <w:sz w:val="24"/>
          <w:szCs w:val="24"/>
        </w:rPr>
        <w:t xml:space="preserve">  Squilibrio: 0.</w:t>
      </w:r>
      <w:r w:rsidR="00504603">
        <w:rPr>
          <w:rFonts w:asciiTheme="minorHAnsi" w:hAnsiTheme="minorHAnsi" w:cstheme="minorHAnsi"/>
          <w:color w:val="000000"/>
          <w:sz w:val="24"/>
          <w:szCs w:val="24"/>
        </w:rPr>
        <w:t>4</w:t>
      </w:r>
      <w:r>
        <w:rPr>
          <w:rFonts w:asciiTheme="minorHAnsi" w:hAnsiTheme="minorHAnsi" w:cstheme="minorHAnsi"/>
          <w:color w:val="000000"/>
          <w:sz w:val="24"/>
          <w:szCs w:val="24"/>
        </w:rPr>
        <w:t>2</w:t>
      </w:r>
      <w:r w:rsidR="007B176E" w:rsidRPr="00E17BF6">
        <w:rPr>
          <w:rFonts w:asciiTheme="minorHAnsi" w:hAnsiTheme="minorHAnsi" w:cstheme="minorHAnsi"/>
          <w:color w:val="000000"/>
          <w:sz w:val="24"/>
          <w:szCs w:val="24"/>
        </w:rPr>
        <w:br/>
      </w:r>
    </w:p>
    <w:p w:rsidR="007B176E" w:rsidRDefault="007B176E" w:rsidP="005D4E3A">
      <w:pPr>
        <w:spacing w:after="0" w:line="240" w:lineRule="auto"/>
        <w:ind w:left="1134"/>
        <w:jc w:val="left"/>
        <w:rPr>
          <w:rFonts w:asciiTheme="minorHAnsi" w:hAnsiTheme="minorHAnsi" w:cstheme="minorHAnsi"/>
          <w:color w:val="000000"/>
          <w:sz w:val="24"/>
          <w:szCs w:val="24"/>
        </w:rPr>
      </w:pPr>
      <w:r w:rsidRPr="00E17BF6">
        <w:rPr>
          <w:rFonts w:asciiTheme="minorHAnsi" w:hAnsiTheme="minorHAnsi" w:cstheme="minorHAnsi"/>
          <w:color w:val="000000"/>
          <w:sz w:val="24"/>
          <w:szCs w:val="24"/>
        </w:rPr>
        <w:t>Indici di forma:</w:t>
      </w:r>
      <w:r w:rsidRPr="00E17BF6">
        <w:rPr>
          <w:rFonts w:asciiTheme="minorHAnsi" w:hAnsiTheme="minorHAnsi" w:cstheme="minorHAnsi"/>
          <w:color w:val="000000"/>
          <w:sz w:val="24"/>
          <w:szCs w:val="24"/>
        </w:rPr>
        <w:br/>
        <w:t>  Asimmetria = 0.82</w:t>
      </w:r>
      <w:r w:rsidRPr="00E17BF6">
        <w:rPr>
          <w:rFonts w:asciiTheme="minorHAnsi" w:hAnsiTheme="minorHAnsi" w:cstheme="minorHAnsi"/>
          <w:color w:val="000000"/>
          <w:sz w:val="24"/>
          <w:szCs w:val="24"/>
        </w:rPr>
        <w:br/>
        <w:t>  Curtosi = -0.63</w:t>
      </w:r>
    </w:p>
    <w:p w:rsidR="007B176E" w:rsidRPr="007B176E" w:rsidRDefault="007B176E" w:rsidP="00BA2C68">
      <w:pPr>
        <w:spacing w:before="100" w:beforeAutospacing="1" w:after="100" w:afterAutospacing="1" w:line="240" w:lineRule="auto"/>
        <w:ind w:firstLine="1134"/>
        <w:jc w:val="left"/>
        <w:rPr>
          <w:rFonts w:ascii="Arial" w:eastAsia="Times New Roman" w:hAnsi="Arial" w:cs="Arial"/>
          <w:color w:val="000000"/>
          <w:sz w:val="17"/>
          <w:szCs w:val="17"/>
        </w:rPr>
      </w:pPr>
      <w:r w:rsidRPr="00BA2C68">
        <w:rPr>
          <w:rFonts w:asciiTheme="minorHAnsi" w:eastAsia="Times New Roman" w:hAnsiTheme="minorHAnsi" w:cstheme="minorHAnsi"/>
          <w:b/>
          <w:bCs/>
          <w:color w:val="000000"/>
          <w:sz w:val="24"/>
          <w:szCs w:val="24"/>
        </w:rPr>
        <w:t>Popolazione</w:t>
      </w:r>
      <w:r w:rsidRPr="007B176E">
        <w:rPr>
          <w:rFonts w:ascii="Arial" w:eastAsia="Times New Roman" w:hAnsi="Arial" w:cs="Arial"/>
          <w:color w:val="000000"/>
          <w:sz w:val="17"/>
          <w:szCs w:val="17"/>
        </w:rPr>
        <w:t>:</w:t>
      </w:r>
    </w:p>
    <w:tbl>
      <w:tblPr>
        <w:tblW w:w="8006" w:type="dxa"/>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63"/>
        <w:gridCol w:w="3543"/>
      </w:tblGrid>
      <w:tr w:rsidR="007B176E" w:rsidRPr="00E17BF6" w:rsidTr="0054359D">
        <w:trPr>
          <w:trHeight w:val="243"/>
          <w:tblCellSpacing w:w="15" w:type="dxa"/>
        </w:trPr>
        <w:tc>
          <w:tcPr>
            <w:tcW w:w="441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Parametro</w:t>
            </w:r>
          </w:p>
        </w:tc>
        <w:tc>
          <w:tcPr>
            <w:tcW w:w="349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 xml:space="preserve">Int. </w:t>
            </w:r>
            <w:proofErr w:type="spellStart"/>
            <w:r w:rsidRPr="00E17BF6">
              <w:rPr>
                <w:rFonts w:asciiTheme="minorHAnsi" w:eastAsia="Times New Roman" w:hAnsiTheme="minorHAnsi" w:cstheme="minorHAnsi"/>
                <w:color w:val="000000"/>
                <w:sz w:val="24"/>
                <w:szCs w:val="24"/>
              </w:rPr>
              <w:t>Fid</w:t>
            </w:r>
            <w:proofErr w:type="spellEnd"/>
            <w:r w:rsidRPr="00E17BF6">
              <w:rPr>
                <w:rFonts w:asciiTheme="minorHAnsi" w:eastAsia="Times New Roman" w:hAnsiTheme="minorHAnsi" w:cstheme="minorHAnsi"/>
                <w:color w:val="000000"/>
                <w:sz w:val="24"/>
                <w:szCs w:val="24"/>
              </w:rPr>
              <w:t>. 95%</w:t>
            </w:r>
          </w:p>
        </w:tc>
      </w:tr>
      <w:tr w:rsidR="007B176E" w:rsidRPr="00E17BF6" w:rsidTr="0054359D">
        <w:trPr>
          <w:trHeight w:val="275"/>
          <w:tblCellSpacing w:w="15" w:type="dxa"/>
        </w:trPr>
        <w:tc>
          <w:tcPr>
            <w:tcW w:w="441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Media</w:t>
            </w:r>
          </w:p>
        </w:tc>
        <w:tc>
          <w:tcPr>
            <w:tcW w:w="349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1.37 a 1.79</w:t>
            </w:r>
          </w:p>
        </w:tc>
      </w:tr>
      <w:tr w:rsidR="007B176E" w:rsidRPr="00E17BF6" w:rsidTr="0054359D">
        <w:trPr>
          <w:trHeight w:val="275"/>
          <w:tblCellSpacing w:w="15" w:type="dxa"/>
        </w:trPr>
        <w:tc>
          <w:tcPr>
            <w:tcW w:w="441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Scarto tipo</w:t>
            </w:r>
          </w:p>
        </w:tc>
        <w:tc>
          <w:tcPr>
            <w:tcW w:w="349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0.6 a 0.94</w:t>
            </w:r>
          </w:p>
        </w:tc>
      </w:tr>
    </w:tbl>
    <w:p w:rsidR="00626A06" w:rsidRPr="00E17BF6" w:rsidRDefault="00626A06" w:rsidP="00E17BF6">
      <w:pPr>
        <w:spacing w:after="280" w:line="240" w:lineRule="auto"/>
        <w:jc w:val="right"/>
        <w:rPr>
          <w:rFonts w:asciiTheme="minorHAnsi" w:hAnsiTheme="minorHAnsi" w:cstheme="minorHAnsi"/>
          <w:i/>
          <w:color w:val="000000"/>
        </w:rPr>
      </w:pPr>
      <w:r w:rsidRPr="00E17BF6">
        <w:rPr>
          <w:rFonts w:asciiTheme="minorHAnsi" w:hAnsiTheme="minorHAnsi" w:cstheme="minorHAnsi"/>
          <w:i/>
          <w:color w:val="000000"/>
        </w:rPr>
        <w:t>Tabella 9:</w:t>
      </w:r>
      <w:r w:rsidR="00D148B4">
        <w:rPr>
          <w:rFonts w:asciiTheme="minorHAnsi" w:hAnsiTheme="minorHAnsi" w:cstheme="minorHAnsi"/>
          <w:i/>
          <w:color w:val="000000"/>
        </w:rPr>
        <w:t xml:space="preserve"> </w:t>
      </w:r>
      <w:r w:rsidR="00311174">
        <w:rPr>
          <w:rFonts w:asciiTheme="minorHAnsi" w:hAnsiTheme="minorHAnsi" w:cstheme="minorHAnsi"/>
          <w:i/>
          <w:color w:val="000000"/>
        </w:rPr>
        <w:t>forma della distribuzione variabile Professione</w:t>
      </w:r>
    </w:p>
    <w:p w:rsidR="00332ED1" w:rsidRPr="00E17BF6" w:rsidRDefault="007B176E" w:rsidP="00BA2C68">
      <w:pPr>
        <w:spacing w:before="280" w:after="280" w:line="240" w:lineRule="auto"/>
        <w:ind w:left="1134"/>
        <w:jc w:val="left"/>
        <w:rPr>
          <w:rFonts w:asciiTheme="minorHAnsi" w:hAnsiTheme="minorHAnsi" w:cstheme="minorHAnsi"/>
          <w:i/>
          <w:color w:val="000000"/>
          <w:sz w:val="24"/>
          <w:szCs w:val="24"/>
        </w:rPr>
      </w:pPr>
      <w:r w:rsidRPr="00E17BF6">
        <w:rPr>
          <w:rFonts w:asciiTheme="minorHAnsi" w:hAnsiTheme="minorHAnsi" w:cstheme="minorHAnsi"/>
          <w:color w:val="000000"/>
          <w:sz w:val="24"/>
          <w:szCs w:val="24"/>
        </w:rPr>
        <w:t xml:space="preserve">Probabilità di normalità della distribuzione (test di </w:t>
      </w:r>
      <w:proofErr w:type="spellStart"/>
      <w:r w:rsidRPr="00E17BF6">
        <w:rPr>
          <w:rFonts w:asciiTheme="minorHAnsi" w:hAnsiTheme="minorHAnsi" w:cstheme="minorHAnsi"/>
          <w:color w:val="000000"/>
          <w:sz w:val="24"/>
          <w:szCs w:val="24"/>
        </w:rPr>
        <w:t>Jarque-Bera</w:t>
      </w:r>
      <w:proofErr w:type="spellEnd"/>
      <w:r w:rsidRPr="00E17BF6">
        <w:rPr>
          <w:rFonts w:asciiTheme="minorHAnsi" w:hAnsiTheme="minorHAnsi" w:cstheme="minorHAnsi"/>
          <w:color w:val="000000"/>
          <w:sz w:val="24"/>
          <w:szCs w:val="24"/>
        </w:rPr>
        <w:t>): 0.055</w:t>
      </w:r>
    </w:p>
    <w:p w:rsidR="00332ED1" w:rsidRPr="00A26A27" w:rsidRDefault="00325FE0" w:rsidP="00A26A27">
      <w:pPr>
        <w:pStyle w:val="Paragrafoelenco"/>
        <w:numPr>
          <w:ilvl w:val="0"/>
          <w:numId w:val="8"/>
        </w:numPr>
        <w:spacing w:before="280" w:after="280" w:line="240" w:lineRule="auto"/>
        <w:jc w:val="left"/>
        <w:rPr>
          <w:color w:val="000000"/>
          <w:sz w:val="24"/>
          <w:szCs w:val="24"/>
          <w:u w:val="single"/>
        </w:rPr>
      </w:pPr>
      <w:r w:rsidRPr="00A26A27">
        <w:rPr>
          <w:color w:val="000000"/>
          <w:sz w:val="24"/>
          <w:szCs w:val="24"/>
          <w:u w:val="single"/>
        </w:rPr>
        <w:t>Anni di servizio</w:t>
      </w:r>
    </w:p>
    <w:p w:rsidR="001511D7" w:rsidRDefault="00325FE0" w:rsidP="001511D7">
      <w:pPr>
        <w:spacing w:before="280" w:after="280" w:line="240" w:lineRule="auto"/>
        <w:rPr>
          <w:color w:val="000000"/>
          <w:sz w:val="24"/>
          <w:szCs w:val="24"/>
        </w:rPr>
      </w:pPr>
      <w:r w:rsidRPr="000608E8">
        <w:rPr>
          <w:color w:val="000000"/>
          <w:sz w:val="24"/>
          <w:szCs w:val="24"/>
        </w:rPr>
        <w:t>La variabile indica gli anni di servizi</w:t>
      </w:r>
      <w:r w:rsidR="000608E8">
        <w:rPr>
          <w:color w:val="000000"/>
          <w:sz w:val="24"/>
          <w:szCs w:val="24"/>
        </w:rPr>
        <w:t>o</w:t>
      </w:r>
      <w:r w:rsidRPr="000608E8">
        <w:rPr>
          <w:color w:val="000000"/>
          <w:sz w:val="24"/>
          <w:szCs w:val="24"/>
        </w:rPr>
        <w:t xml:space="preserve"> </w:t>
      </w:r>
      <w:r w:rsidR="000608E8">
        <w:rPr>
          <w:color w:val="000000"/>
          <w:sz w:val="24"/>
          <w:szCs w:val="24"/>
        </w:rPr>
        <w:t>svolti</w:t>
      </w:r>
      <w:r w:rsidRPr="000608E8">
        <w:rPr>
          <w:color w:val="000000"/>
          <w:sz w:val="24"/>
          <w:szCs w:val="24"/>
        </w:rPr>
        <w:t xml:space="preserve"> dai soggetti</w:t>
      </w:r>
      <w:r w:rsidR="00C06AF2">
        <w:rPr>
          <w:color w:val="000000"/>
          <w:sz w:val="24"/>
          <w:szCs w:val="24"/>
        </w:rPr>
        <w:t xml:space="preserve"> nella loro profession</w:t>
      </w:r>
      <w:r w:rsidR="001511D7">
        <w:rPr>
          <w:color w:val="000000"/>
          <w:sz w:val="24"/>
          <w:szCs w:val="24"/>
        </w:rPr>
        <w:t>e.</w:t>
      </w:r>
    </w:p>
    <w:p w:rsidR="007B176E" w:rsidRDefault="007B176E" w:rsidP="001511D7">
      <w:pPr>
        <w:spacing w:before="280" w:after="280" w:line="240" w:lineRule="auto"/>
        <w:ind w:firstLine="1134"/>
        <w:rPr>
          <w:i/>
          <w:color w:val="000000"/>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Frequenza</w:t>
            </w:r>
            <w:r w:rsidRPr="001511D7">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proofErr w:type="spellStart"/>
            <w:r w:rsidRPr="001511D7">
              <w:rPr>
                <w:rFonts w:asciiTheme="minorHAnsi" w:eastAsia="Times New Roman" w:hAnsiTheme="minorHAnsi" w:cstheme="minorHAnsi"/>
                <w:color w:val="000000"/>
                <w:sz w:val="24"/>
                <w:szCs w:val="24"/>
              </w:rPr>
              <w:t>Percent</w:t>
            </w:r>
            <w:proofErr w:type="spellEnd"/>
            <w:r w:rsidRPr="001511D7">
              <w:rPr>
                <w:rFonts w:asciiTheme="minorHAnsi" w:eastAsia="Times New Roman" w:hAnsiTheme="minorHAnsi" w:cstheme="minorHAnsi"/>
                <w:color w:val="000000"/>
                <w:sz w:val="24"/>
                <w:szCs w:val="24"/>
              </w:rPr>
              <w:t>.</w:t>
            </w:r>
            <w:r w:rsidRPr="001511D7">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Frequenza</w:t>
            </w:r>
            <w:r w:rsidRPr="001511D7">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proofErr w:type="spellStart"/>
            <w:r w:rsidRPr="001511D7">
              <w:rPr>
                <w:rFonts w:asciiTheme="minorHAnsi" w:eastAsia="Times New Roman" w:hAnsiTheme="minorHAnsi" w:cstheme="minorHAnsi"/>
                <w:color w:val="000000"/>
                <w:sz w:val="24"/>
                <w:szCs w:val="24"/>
              </w:rPr>
              <w:t>Percent</w:t>
            </w:r>
            <w:proofErr w:type="spellEnd"/>
            <w:r w:rsidRPr="001511D7">
              <w:rPr>
                <w:rFonts w:asciiTheme="minorHAnsi" w:eastAsia="Times New Roman" w:hAnsiTheme="minorHAnsi" w:cstheme="minorHAnsi"/>
                <w:color w:val="000000"/>
                <w:sz w:val="24"/>
                <w:szCs w:val="24"/>
              </w:rPr>
              <w:t>.</w:t>
            </w:r>
            <w:r w:rsidRPr="001511D7">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 xml:space="preserve">Int. </w:t>
            </w:r>
            <w:proofErr w:type="spellStart"/>
            <w:r w:rsidRPr="001511D7">
              <w:rPr>
                <w:rFonts w:asciiTheme="minorHAnsi" w:eastAsia="Times New Roman" w:hAnsiTheme="minorHAnsi" w:cstheme="minorHAnsi"/>
                <w:color w:val="000000"/>
                <w:sz w:val="24"/>
                <w:szCs w:val="24"/>
              </w:rPr>
              <w:t>Fid</w:t>
            </w:r>
            <w:proofErr w:type="spellEnd"/>
            <w:r w:rsidRPr="001511D7">
              <w:rPr>
                <w:rFonts w:asciiTheme="minorHAnsi" w:eastAsia="Times New Roman" w:hAnsiTheme="minorHAnsi" w:cstheme="minorHAnsi"/>
                <w:color w:val="000000"/>
                <w:sz w:val="24"/>
                <w:szCs w:val="24"/>
              </w:rPr>
              <w:t>. 95%</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1%:17%</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2%:20%</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2%:20%</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bl>
    <w:p w:rsidR="00332ED1" w:rsidRDefault="00055D88" w:rsidP="00055D88">
      <w:pPr>
        <w:spacing w:after="280" w:line="240" w:lineRule="auto"/>
        <w:jc w:val="right"/>
        <w:rPr>
          <w:i/>
          <w:color w:val="000000"/>
        </w:rPr>
      </w:pPr>
      <w:r>
        <w:rPr>
          <w:i/>
          <w:color w:val="000000"/>
        </w:rPr>
        <w:t>T</w:t>
      </w:r>
      <w:r w:rsidR="00325FE0">
        <w:rPr>
          <w:i/>
          <w:color w:val="000000"/>
        </w:rPr>
        <w:t xml:space="preserve">abella </w:t>
      </w:r>
      <w:r w:rsidR="00626A06">
        <w:rPr>
          <w:i/>
          <w:color w:val="000000"/>
        </w:rPr>
        <w:t>10</w:t>
      </w:r>
      <w:r w:rsidR="00325FE0">
        <w:rPr>
          <w:i/>
          <w:color w:val="000000"/>
        </w:rPr>
        <w:t xml:space="preserve">: distribuzione di frequenza e indici di sintesi per la variabile </w:t>
      </w:r>
      <w:r w:rsidR="00761544">
        <w:rPr>
          <w:i/>
          <w:color w:val="000000"/>
        </w:rPr>
        <w:t>anni di servizio</w:t>
      </w:r>
    </w:p>
    <w:tbl>
      <w:tblPr>
        <w:tblW w:w="0" w:type="auto"/>
        <w:jc w:val="center"/>
        <w:tblCellSpacing w:w="15" w:type="dxa"/>
        <w:tblCellMar>
          <w:top w:w="15" w:type="dxa"/>
          <w:left w:w="15" w:type="dxa"/>
          <w:bottom w:w="15" w:type="dxa"/>
          <w:right w:w="15" w:type="dxa"/>
        </w:tblCellMar>
        <w:tblLook w:val="04A0"/>
      </w:tblPr>
      <w:tblGrid>
        <w:gridCol w:w="6349"/>
        <w:gridCol w:w="150"/>
        <w:gridCol w:w="1378"/>
      </w:tblGrid>
      <w:tr w:rsidR="00B402DA" w:rsidRPr="00B402DA" w:rsidTr="00C06AF2">
        <w:trPr>
          <w:tblCellSpacing w:w="15" w:type="dxa"/>
          <w:jc w:val="center"/>
        </w:trPr>
        <w:tc>
          <w:tcPr>
            <w:tcW w:w="0" w:type="auto"/>
            <w:hideMark/>
          </w:tcPr>
          <w:tbl>
            <w:tblPr>
              <w:tblW w:w="0" w:type="auto"/>
              <w:tblCellSpacing w:w="12" w:type="dxa"/>
              <w:tblCellMar>
                <w:left w:w="0" w:type="dxa"/>
                <w:right w:w="0" w:type="dxa"/>
              </w:tblCellMar>
              <w:tblLook w:val="04A0"/>
            </w:tblPr>
            <w:tblGrid>
              <w:gridCol w:w="336"/>
              <w:gridCol w:w="365"/>
              <w:gridCol w:w="324"/>
              <w:gridCol w:w="324"/>
              <w:gridCol w:w="324"/>
              <w:gridCol w:w="324"/>
              <w:gridCol w:w="324"/>
              <w:gridCol w:w="365"/>
              <w:gridCol w:w="324"/>
              <w:gridCol w:w="324"/>
              <w:gridCol w:w="336"/>
              <w:gridCol w:w="324"/>
              <w:gridCol w:w="324"/>
              <w:gridCol w:w="324"/>
              <w:gridCol w:w="324"/>
              <w:gridCol w:w="324"/>
              <w:gridCol w:w="324"/>
              <w:gridCol w:w="324"/>
              <w:gridCol w:w="336"/>
            </w:tblGrid>
            <w:tr w:rsidR="00B402DA" w:rsidRPr="00B402DA" w:rsidTr="00C06AF2">
              <w:trPr>
                <w:tblCellSpacing w:w="12" w:type="dxa"/>
              </w:trPr>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9%</w:t>
                        </w:r>
                      </w:p>
                    </w:tc>
                  </w:tr>
                  <w:tr w:rsidR="00B402DA" w:rsidRPr="00B402DA">
                    <w:trPr>
                      <w:trHeight w:val="10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0"/>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41"/>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11%</w:t>
                        </w:r>
                      </w:p>
                    </w:tc>
                  </w:tr>
                  <w:tr w:rsidR="00B402DA" w:rsidRPr="00B402DA">
                    <w:trPr>
                      <w:trHeight w:val="132"/>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r>
                  <w:tr w:rsidR="00B402DA" w:rsidRPr="00B402DA">
                    <w:trPr>
                      <w:trHeight w:val="8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8"/>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r>
                  <w:tr w:rsidR="00B402DA" w:rsidRPr="00B402DA">
                    <w:trPr>
                      <w:trHeight w:val="4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r>
                  <w:tr w:rsidR="00B402DA" w:rsidRPr="00B402DA">
                    <w:trPr>
                      <w:trHeight w:val="8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8"/>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41"/>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11%</w:t>
                        </w:r>
                      </w:p>
                    </w:tc>
                  </w:tr>
                  <w:tr w:rsidR="00B402DA" w:rsidRPr="00B402DA">
                    <w:trPr>
                      <w:trHeight w:val="132"/>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1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r>
                  <w:tr w:rsidR="00B402DA" w:rsidRPr="00B402DA">
                    <w:trPr>
                      <w:trHeight w:val="4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r>
                  <w:tr w:rsidR="00B402DA" w:rsidRPr="00B402DA">
                    <w:trPr>
                      <w:trHeight w:val="4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12" w:type="dxa"/>
                    <w:jc w:val="center"/>
                    <w:tblCellSpacing w:w="0" w:type="dxa"/>
                    <w:tblCellMar>
                      <w:left w:w="0" w:type="dxa"/>
                      <w:right w:w="0" w:type="dxa"/>
                    </w:tblCellMar>
                    <w:tblLook w:val="04A0"/>
                  </w:tblPr>
                  <w:tblGrid>
                    <w:gridCol w:w="312"/>
                  </w:tblGrid>
                  <w:tr w:rsidR="00B402DA" w:rsidRPr="00B402DA" w:rsidTr="00C06AF2">
                    <w:trPr>
                      <w:trHeight w:val="447"/>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r>
                  <w:tr w:rsidR="00B402DA" w:rsidRPr="00B402DA" w:rsidTr="00C06AF2">
                    <w:trPr>
                      <w:trHeight w:val="105"/>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r>
                  <w:tr w:rsidR="00B402DA" w:rsidRPr="00B402DA">
                    <w:trPr>
                      <w:trHeight w:val="8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8"/>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r>
                  <w:tr w:rsidR="00B402DA" w:rsidRPr="00B402DA">
                    <w:trPr>
                      <w:trHeight w:val="8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8"/>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r>
                  <w:tr w:rsidR="00B402DA" w:rsidRPr="00B402DA">
                    <w:trPr>
                      <w:trHeight w:val="8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8"/>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r>
                  <w:tr w:rsidR="00B402DA" w:rsidRPr="00B402DA">
                    <w:trPr>
                      <w:trHeight w:val="48"/>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4"/>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B402DA" w:rsidRPr="00B402DA">
                    <w:trPr>
                      <w:tblCellSpacing w:w="0" w:type="dxa"/>
                      <w:jc w:val="center"/>
                    </w:trPr>
                    <w:tc>
                      <w:tcPr>
                        <w:tcW w:w="0" w:type="auto"/>
                        <w:vAlign w:val="bottom"/>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r>
                  <w:tr w:rsidR="00B402DA" w:rsidRPr="00B402DA">
                    <w:trPr>
                      <w:trHeight w:val="24"/>
                      <w:tblCellSpacing w:w="0" w:type="dxa"/>
                      <w:jc w:val="center"/>
                    </w:trPr>
                    <w:tc>
                      <w:tcPr>
                        <w:tcW w:w="0" w:type="auto"/>
                        <w:shd w:val="clear" w:color="auto" w:fill="C0D0C0"/>
                        <w:vAlign w:val="bottom"/>
                        <w:hideMark/>
                      </w:tcPr>
                      <w:p w:rsidR="00B402DA" w:rsidRPr="00B402DA" w:rsidRDefault="00B402DA" w:rsidP="00B402DA">
                        <w:pPr>
                          <w:spacing w:after="0" w:line="240" w:lineRule="auto"/>
                          <w:jc w:val="center"/>
                          <w:rPr>
                            <w:rFonts w:ascii="Arial" w:eastAsia="Times New Roman" w:hAnsi="Arial" w:cs="Arial"/>
                            <w:sz w:val="2"/>
                            <w:szCs w:val="17"/>
                          </w:rPr>
                        </w:pPr>
                      </w:p>
                    </w:tc>
                  </w:tr>
                </w:tbl>
                <w:p w:rsidR="00B402DA" w:rsidRPr="00B402DA" w:rsidRDefault="00B402DA" w:rsidP="00B402DA">
                  <w:pPr>
                    <w:spacing w:after="0" w:line="240" w:lineRule="auto"/>
                    <w:jc w:val="center"/>
                    <w:rPr>
                      <w:rFonts w:ascii="Arial" w:eastAsia="Times New Roman" w:hAnsi="Arial" w:cs="Arial"/>
                      <w:sz w:val="17"/>
                      <w:szCs w:val="17"/>
                    </w:rPr>
                  </w:pPr>
                </w:p>
              </w:tc>
            </w:tr>
            <w:tr w:rsidR="00B402DA" w:rsidRPr="00B402DA" w:rsidTr="00C06AF2">
              <w:trPr>
                <w:tblCellSpacing w:w="12" w:type="dxa"/>
              </w:trPr>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5</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5</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r>
            <w:tr w:rsidR="00B402DA" w:rsidRPr="00B402DA" w:rsidTr="00C06AF2">
              <w:trPr>
                <w:tblCellSpacing w:w="12" w:type="dxa"/>
              </w:trPr>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4</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5</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6</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7</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8</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9</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10</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11</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12</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14</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15</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16</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18</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20</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23</w:t>
                  </w:r>
                </w:p>
              </w:tc>
              <w:tc>
                <w:tcPr>
                  <w:tcW w:w="0" w:type="auto"/>
                  <w:shd w:val="clear" w:color="auto" w:fill="E0E0E0"/>
                  <w:vAlign w:val="center"/>
                  <w:hideMark/>
                </w:tcPr>
                <w:p w:rsidR="00B402DA" w:rsidRPr="00B402DA" w:rsidRDefault="00B402DA" w:rsidP="00B402DA">
                  <w:pPr>
                    <w:spacing w:after="0" w:line="240" w:lineRule="auto"/>
                    <w:jc w:val="center"/>
                    <w:rPr>
                      <w:rFonts w:ascii="Arial" w:eastAsia="Times New Roman" w:hAnsi="Arial" w:cs="Arial"/>
                      <w:sz w:val="17"/>
                      <w:szCs w:val="17"/>
                    </w:rPr>
                  </w:pPr>
                  <w:r w:rsidRPr="00B402DA">
                    <w:rPr>
                      <w:rFonts w:ascii="Arial" w:eastAsia="Times New Roman" w:hAnsi="Arial" w:cs="Arial"/>
                      <w:sz w:val="17"/>
                      <w:szCs w:val="17"/>
                    </w:rPr>
                    <w:t>26</w:t>
                  </w:r>
                </w:p>
              </w:tc>
            </w:tr>
          </w:tbl>
          <w:p w:rsidR="00B402DA" w:rsidRPr="00B402DA" w:rsidRDefault="00B402DA" w:rsidP="00B402DA">
            <w:pPr>
              <w:spacing w:after="0" w:line="240" w:lineRule="auto"/>
              <w:jc w:val="right"/>
              <w:rPr>
                <w:rFonts w:ascii="Arial" w:eastAsia="Times New Roman" w:hAnsi="Arial" w:cs="Arial"/>
                <w:color w:val="000000"/>
                <w:sz w:val="17"/>
                <w:szCs w:val="17"/>
              </w:rPr>
            </w:pPr>
          </w:p>
        </w:tc>
        <w:tc>
          <w:tcPr>
            <w:tcW w:w="120" w:type="dxa"/>
            <w:vAlign w:val="center"/>
            <w:hideMark/>
          </w:tcPr>
          <w:p w:rsidR="00B402DA" w:rsidRPr="00B402DA" w:rsidRDefault="00B402DA" w:rsidP="00B402DA">
            <w:pPr>
              <w:spacing w:after="0" w:line="240" w:lineRule="auto"/>
              <w:rPr>
                <w:rFonts w:ascii="Arial" w:eastAsia="Times New Roman" w:hAnsi="Arial" w:cs="Arial"/>
                <w:color w:val="000000"/>
                <w:sz w:val="17"/>
                <w:szCs w:val="17"/>
              </w:rPr>
            </w:pPr>
            <w:r w:rsidRPr="00B402DA">
              <w:rPr>
                <w:rFonts w:ascii="Arial" w:eastAsia="Times New Roman" w:hAnsi="Arial" w:cs="Arial"/>
                <w:color w:val="000000"/>
                <w:sz w:val="17"/>
                <w:szCs w:val="17"/>
              </w:rPr>
              <w:t> </w:t>
            </w:r>
          </w:p>
        </w:tc>
        <w:tc>
          <w:tcPr>
            <w:tcW w:w="0" w:type="auto"/>
            <w:hideMark/>
          </w:tcPr>
          <w:p w:rsidR="00B402DA" w:rsidRPr="00B402DA" w:rsidRDefault="00B402DA" w:rsidP="00B402DA">
            <w:pPr>
              <w:spacing w:before="100" w:beforeAutospacing="1" w:after="100" w:afterAutospacing="1" w:line="240" w:lineRule="auto"/>
              <w:rPr>
                <w:rFonts w:ascii="Arial" w:eastAsia="Times New Roman" w:hAnsi="Arial" w:cs="Arial"/>
                <w:color w:val="000000"/>
                <w:sz w:val="17"/>
                <w:szCs w:val="17"/>
              </w:rPr>
            </w:pPr>
            <w:r w:rsidRPr="00B402DA">
              <w:rPr>
                <w:rFonts w:ascii="Arial" w:eastAsia="Times New Roman" w:hAnsi="Arial" w:cs="Arial"/>
                <w:color w:val="000000"/>
                <w:sz w:val="17"/>
                <w:szCs w:val="17"/>
              </w:rPr>
              <w:t> </w:t>
            </w:r>
          </w:p>
          <w:tbl>
            <w:tblPr>
              <w:tblW w:w="0" w:type="auto"/>
              <w:tblCellSpacing w:w="0" w:type="dxa"/>
              <w:tblCellMar>
                <w:top w:w="12" w:type="dxa"/>
                <w:left w:w="12" w:type="dxa"/>
                <w:bottom w:w="12" w:type="dxa"/>
                <w:right w:w="12" w:type="dxa"/>
              </w:tblCellMar>
              <w:tblLook w:val="04A0"/>
            </w:tblPr>
            <w:tblGrid>
              <w:gridCol w:w="1303"/>
            </w:tblGrid>
            <w:tr w:rsidR="00B402DA" w:rsidRPr="00B402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79"/>
                  </w:tblGrid>
                  <w:tr w:rsidR="00B402DA" w:rsidRPr="00B402D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14"/>
                          <w:gridCol w:w="1065"/>
                        </w:tblGrid>
                        <w:tr w:rsidR="00B402DA" w:rsidRPr="00B402DA">
                          <w:trPr>
                            <w:tblCellSpacing w:w="24" w:type="dxa"/>
                          </w:trPr>
                          <w:tc>
                            <w:tcPr>
                              <w:tcW w:w="0" w:type="auto"/>
                              <w:shd w:val="clear" w:color="auto" w:fill="C0D0C0"/>
                              <w:noWrap/>
                              <w:vAlign w:val="center"/>
                              <w:hideMark/>
                            </w:tcPr>
                            <w:p w:rsidR="00B402DA" w:rsidRPr="00B402DA" w:rsidRDefault="00B402DA" w:rsidP="00B402DA">
                              <w:pPr>
                                <w:spacing w:after="0" w:line="240" w:lineRule="auto"/>
                                <w:jc w:val="left"/>
                                <w:rPr>
                                  <w:rFonts w:ascii="Arial" w:eastAsia="Times New Roman" w:hAnsi="Arial" w:cs="Arial"/>
                                  <w:sz w:val="17"/>
                                  <w:szCs w:val="17"/>
                                </w:rPr>
                              </w:pPr>
                              <w:r w:rsidRPr="00B402DA">
                                <w:rPr>
                                  <w:rFonts w:ascii="Arial" w:eastAsia="Times New Roman" w:hAnsi="Arial" w:cs="Arial"/>
                                  <w:sz w:val="17"/>
                                  <w:szCs w:val="17"/>
                                </w:rPr>
                                <w:t>   </w:t>
                              </w:r>
                            </w:p>
                          </w:tc>
                          <w:tc>
                            <w:tcPr>
                              <w:tcW w:w="0" w:type="auto"/>
                              <w:noWrap/>
                              <w:vAlign w:val="center"/>
                              <w:hideMark/>
                            </w:tcPr>
                            <w:p w:rsidR="00B402DA" w:rsidRPr="00B402DA" w:rsidRDefault="00B402DA" w:rsidP="00B402DA">
                              <w:pPr>
                                <w:spacing w:after="0" w:line="240" w:lineRule="auto"/>
                                <w:jc w:val="left"/>
                                <w:rPr>
                                  <w:rFonts w:ascii="Arial" w:eastAsia="Times New Roman" w:hAnsi="Arial" w:cs="Arial"/>
                                  <w:sz w:val="17"/>
                                  <w:szCs w:val="17"/>
                                </w:rPr>
                              </w:pPr>
                              <w:proofErr w:type="spellStart"/>
                              <w:r w:rsidRPr="00B402DA">
                                <w:rPr>
                                  <w:rFonts w:ascii="Arial" w:eastAsia="Times New Roman" w:hAnsi="Arial" w:cs="Arial"/>
                                  <w:sz w:val="17"/>
                                  <w:szCs w:val="17"/>
                                </w:rPr>
                                <w:t>anni_servizio</w:t>
                              </w:r>
                              <w:proofErr w:type="spellEnd"/>
                            </w:p>
                          </w:tc>
                        </w:tr>
                      </w:tbl>
                      <w:p w:rsidR="00B402DA" w:rsidRPr="00B402DA" w:rsidRDefault="00B402DA" w:rsidP="00B402DA">
                        <w:pPr>
                          <w:spacing w:after="0" w:line="240" w:lineRule="auto"/>
                          <w:jc w:val="left"/>
                          <w:rPr>
                            <w:rFonts w:ascii="Arial" w:eastAsia="Times New Roman" w:hAnsi="Arial" w:cs="Arial"/>
                            <w:sz w:val="17"/>
                            <w:szCs w:val="17"/>
                          </w:rPr>
                        </w:pPr>
                      </w:p>
                    </w:tc>
                  </w:tr>
                </w:tbl>
                <w:p w:rsidR="00B402DA" w:rsidRPr="00B402DA" w:rsidRDefault="00B402DA" w:rsidP="00B402DA">
                  <w:pPr>
                    <w:spacing w:after="0" w:line="240" w:lineRule="auto"/>
                    <w:jc w:val="left"/>
                    <w:rPr>
                      <w:rFonts w:ascii="Arial" w:eastAsia="Times New Roman" w:hAnsi="Arial" w:cs="Arial"/>
                      <w:sz w:val="17"/>
                      <w:szCs w:val="17"/>
                    </w:rPr>
                  </w:pPr>
                </w:p>
              </w:tc>
            </w:tr>
          </w:tbl>
          <w:p w:rsidR="00B402DA" w:rsidRPr="00B402DA" w:rsidRDefault="00B402DA" w:rsidP="00B402DA">
            <w:pPr>
              <w:spacing w:after="0" w:line="240" w:lineRule="auto"/>
              <w:rPr>
                <w:rFonts w:ascii="Arial" w:eastAsia="Times New Roman" w:hAnsi="Arial" w:cs="Arial"/>
                <w:color w:val="000000"/>
                <w:sz w:val="17"/>
                <w:szCs w:val="17"/>
              </w:rPr>
            </w:pPr>
          </w:p>
        </w:tc>
      </w:tr>
    </w:tbl>
    <w:p w:rsidR="00B402DA" w:rsidRDefault="00C06AF2">
      <w:pPr>
        <w:spacing w:after="280" w:line="240" w:lineRule="auto"/>
        <w:jc w:val="right"/>
        <w:rPr>
          <w:rFonts w:ascii="Times New Roman" w:eastAsia="Times New Roman" w:hAnsi="Times New Roman" w:cs="Times New Roman"/>
          <w:color w:val="000000"/>
          <w:sz w:val="24"/>
          <w:szCs w:val="24"/>
        </w:rPr>
      </w:pPr>
      <w:r>
        <w:rPr>
          <w:i/>
          <w:color w:val="000000"/>
        </w:rPr>
        <w:t>Grafico 3: distribuzione per anni di servizio</w:t>
      </w:r>
    </w:p>
    <w:p w:rsidR="00790314" w:rsidRDefault="007B176E" w:rsidP="00790314">
      <w:pPr>
        <w:spacing w:after="0" w:line="240" w:lineRule="auto"/>
        <w:ind w:left="1134"/>
        <w:jc w:val="left"/>
        <w:rPr>
          <w:rFonts w:asciiTheme="minorHAnsi" w:hAnsiTheme="minorHAnsi" w:cstheme="minorHAnsi"/>
          <w:color w:val="000000"/>
          <w:sz w:val="24"/>
          <w:szCs w:val="24"/>
        </w:rPr>
      </w:pPr>
      <w:r w:rsidRPr="00E17BF6">
        <w:rPr>
          <w:rFonts w:asciiTheme="minorHAnsi" w:hAnsiTheme="minorHAnsi" w:cstheme="minorHAnsi"/>
          <w:b/>
          <w:bCs/>
          <w:color w:val="000000"/>
          <w:sz w:val="24"/>
          <w:szCs w:val="24"/>
        </w:rPr>
        <w:t>Campione</w:t>
      </w:r>
      <w:r w:rsidRPr="00E17BF6">
        <w:rPr>
          <w:rFonts w:asciiTheme="minorHAnsi" w:hAnsiTheme="minorHAnsi" w:cstheme="minorHAnsi"/>
          <w:color w:val="000000"/>
          <w:sz w:val="24"/>
          <w:szCs w:val="24"/>
        </w:rPr>
        <w:t>:</w:t>
      </w:r>
      <w:r w:rsidRPr="00E17BF6">
        <w:rPr>
          <w:rFonts w:asciiTheme="minorHAnsi" w:hAnsiTheme="minorHAnsi" w:cstheme="minorHAnsi"/>
          <w:color w:val="000000"/>
          <w:sz w:val="24"/>
          <w:szCs w:val="24"/>
        </w:rPr>
        <w:br/>
        <w:t>Numero di casi= 45</w:t>
      </w:r>
      <w:r w:rsidR="0054359D">
        <w:rPr>
          <w:rFonts w:asciiTheme="minorHAnsi" w:hAnsiTheme="minorHAnsi" w:cstheme="minorHAnsi"/>
          <w:color w:val="000000"/>
          <w:sz w:val="24"/>
          <w:szCs w:val="24"/>
        </w:rPr>
        <w:br/>
      </w:r>
      <w:r w:rsidRPr="00E17BF6">
        <w:rPr>
          <w:rFonts w:asciiTheme="minorHAnsi" w:hAnsiTheme="minorHAnsi" w:cstheme="minorHAnsi"/>
          <w:color w:val="000000"/>
          <w:sz w:val="24"/>
          <w:szCs w:val="24"/>
        </w:rPr>
        <w:br/>
        <w:t>Indici di tendenza centrale:</w:t>
      </w:r>
      <w:r w:rsidRPr="00E17BF6">
        <w:rPr>
          <w:rFonts w:asciiTheme="minorHAnsi" w:hAnsiTheme="minorHAnsi" w:cstheme="minorHAnsi"/>
          <w:color w:val="000000"/>
          <w:sz w:val="24"/>
          <w:szCs w:val="24"/>
        </w:rPr>
        <w:br/>
        <w:t>  Moda = 2; 8</w:t>
      </w:r>
      <w:r w:rsidRPr="00E17BF6">
        <w:rPr>
          <w:rFonts w:asciiTheme="minorHAnsi" w:hAnsiTheme="minorHAnsi" w:cstheme="minorHAnsi"/>
          <w:color w:val="000000"/>
          <w:sz w:val="24"/>
          <w:szCs w:val="24"/>
        </w:rPr>
        <w:br/>
        <w:t>  Mediana = 8</w:t>
      </w:r>
      <w:r w:rsidRPr="00E17BF6">
        <w:rPr>
          <w:rFonts w:asciiTheme="minorHAnsi" w:hAnsiTheme="minorHAnsi" w:cstheme="minorHAnsi"/>
          <w:color w:val="000000"/>
          <w:sz w:val="24"/>
          <w:szCs w:val="24"/>
        </w:rPr>
        <w:br/>
        <w:t>  Media = 9.18</w:t>
      </w:r>
      <w:r w:rsidR="0054359D">
        <w:rPr>
          <w:rFonts w:asciiTheme="minorHAnsi" w:hAnsiTheme="minorHAnsi" w:cstheme="minorHAnsi"/>
          <w:color w:val="000000"/>
          <w:sz w:val="24"/>
          <w:szCs w:val="24"/>
        </w:rPr>
        <w:br/>
      </w:r>
      <w:r w:rsidRPr="00E17BF6">
        <w:rPr>
          <w:rFonts w:asciiTheme="minorHAnsi" w:hAnsiTheme="minorHAnsi" w:cstheme="minorHAnsi"/>
          <w:color w:val="000000"/>
          <w:sz w:val="24"/>
          <w:szCs w:val="24"/>
        </w:rPr>
        <w:br/>
        <w:t>Indici di dispersione:</w:t>
      </w:r>
    </w:p>
    <w:p w:rsidR="00C06AF2" w:rsidRDefault="00790314" w:rsidP="00790314">
      <w:pPr>
        <w:spacing w:after="0" w:line="240" w:lineRule="auto"/>
        <w:ind w:left="1134"/>
        <w:jc w:val="left"/>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90314">
        <w:rPr>
          <w:rFonts w:asciiTheme="minorHAnsi" w:hAnsiTheme="minorHAnsi" w:cstheme="minorHAnsi"/>
          <w:color w:val="000000"/>
          <w:sz w:val="24"/>
          <w:szCs w:val="24"/>
        </w:rPr>
        <w:t>Squilibrio:</w:t>
      </w:r>
      <w:r>
        <w:rPr>
          <w:rFonts w:asciiTheme="minorHAnsi" w:hAnsiTheme="minorHAnsi" w:cstheme="minorHAnsi"/>
          <w:color w:val="000000"/>
          <w:sz w:val="24"/>
          <w:szCs w:val="24"/>
        </w:rPr>
        <w:t xml:space="preserve"> 0.07</w:t>
      </w:r>
      <w:r w:rsidR="007B176E" w:rsidRPr="00E17BF6">
        <w:rPr>
          <w:rFonts w:asciiTheme="minorHAnsi" w:hAnsiTheme="minorHAnsi" w:cstheme="minorHAnsi"/>
          <w:color w:val="000000"/>
          <w:sz w:val="24"/>
          <w:szCs w:val="24"/>
        </w:rPr>
        <w:br/>
        <w:t>  Campo di variazione = 25</w:t>
      </w:r>
      <w:r w:rsidR="007B176E" w:rsidRPr="00E17BF6">
        <w:rPr>
          <w:rFonts w:asciiTheme="minorHAnsi" w:hAnsiTheme="minorHAnsi" w:cstheme="minorHAnsi"/>
          <w:color w:val="000000"/>
          <w:sz w:val="24"/>
          <w:szCs w:val="24"/>
        </w:rPr>
        <w:br/>
        <w:t xml:space="preserve">  Differenza </w:t>
      </w:r>
      <w:proofErr w:type="spellStart"/>
      <w:r w:rsidR="007B176E" w:rsidRPr="00E17BF6">
        <w:rPr>
          <w:rFonts w:asciiTheme="minorHAnsi" w:hAnsiTheme="minorHAnsi" w:cstheme="minorHAnsi"/>
          <w:color w:val="000000"/>
          <w:sz w:val="24"/>
          <w:szCs w:val="24"/>
        </w:rPr>
        <w:t>interquartilica</w:t>
      </w:r>
      <w:proofErr w:type="spellEnd"/>
      <w:r w:rsidR="007B176E" w:rsidRPr="00E17BF6">
        <w:rPr>
          <w:rFonts w:asciiTheme="minorHAnsi" w:hAnsiTheme="minorHAnsi" w:cstheme="minorHAnsi"/>
          <w:color w:val="000000"/>
          <w:sz w:val="24"/>
          <w:szCs w:val="24"/>
        </w:rPr>
        <w:t xml:space="preserve"> = 11</w:t>
      </w:r>
      <w:r w:rsidR="007B176E" w:rsidRPr="00E17BF6">
        <w:rPr>
          <w:rFonts w:asciiTheme="minorHAnsi" w:hAnsiTheme="minorHAnsi" w:cstheme="minorHAnsi"/>
          <w:color w:val="000000"/>
          <w:sz w:val="24"/>
          <w:szCs w:val="24"/>
        </w:rPr>
        <w:br/>
        <w:t>  Scarto tipo = 6.46</w:t>
      </w:r>
    </w:p>
    <w:p w:rsidR="007B176E" w:rsidRPr="00E17BF6" w:rsidRDefault="007B176E" w:rsidP="0054359D">
      <w:pPr>
        <w:spacing w:before="280" w:after="280" w:line="240" w:lineRule="auto"/>
        <w:ind w:left="1134"/>
        <w:jc w:val="left"/>
        <w:rPr>
          <w:rFonts w:asciiTheme="minorHAnsi" w:hAnsiTheme="minorHAnsi" w:cstheme="minorHAnsi"/>
          <w:color w:val="000000"/>
          <w:sz w:val="24"/>
          <w:szCs w:val="24"/>
        </w:rPr>
      </w:pPr>
      <w:r w:rsidRPr="00E17BF6">
        <w:rPr>
          <w:rFonts w:asciiTheme="minorHAnsi" w:hAnsiTheme="minorHAnsi" w:cstheme="minorHAnsi"/>
          <w:color w:val="000000"/>
          <w:sz w:val="24"/>
          <w:szCs w:val="24"/>
        </w:rPr>
        <w:br/>
        <w:t>Indici di forma:</w:t>
      </w:r>
      <w:r w:rsidRPr="00E17BF6">
        <w:rPr>
          <w:rFonts w:asciiTheme="minorHAnsi" w:hAnsiTheme="minorHAnsi" w:cstheme="minorHAnsi"/>
          <w:color w:val="000000"/>
          <w:sz w:val="24"/>
          <w:szCs w:val="24"/>
        </w:rPr>
        <w:br/>
        <w:t>  Asimmetria = 0.6</w:t>
      </w:r>
      <w:r w:rsidRPr="00E17BF6">
        <w:rPr>
          <w:rFonts w:asciiTheme="minorHAnsi" w:hAnsiTheme="minorHAnsi" w:cstheme="minorHAnsi"/>
          <w:color w:val="000000"/>
          <w:sz w:val="24"/>
          <w:szCs w:val="24"/>
        </w:rPr>
        <w:br/>
        <w:t>  Curtosi = -0.46</w:t>
      </w:r>
    </w:p>
    <w:p w:rsidR="007B176E" w:rsidRPr="00E17BF6" w:rsidRDefault="007B176E" w:rsidP="00BA2C68">
      <w:pPr>
        <w:spacing w:before="100" w:beforeAutospacing="1" w:after="100" w:afterAutospacing="1" w:line="240" w:lineRule="auto"/>
        <w:ind w:left="1134"/>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b/>
          <w:bCs/>
          <w:color w:val="000000"/>
          <w:sz w:val="24"/>
          <w:szCs w:val="24"/>
        </w:rPr>
        <w:t>Popolazione</w:t>
      </w:r>
      <w:r w:rsidRPr="00E17BF6">
        <w:rPr>
          <w:rFonts w:asciiTheme="minorHAnsi" w:eastAsia="Times New Roman" w:hAnsiTheme="minorHAnsi" w:cstheme="minorHAnsi"/>
          <w:color w:val="000000"/>
          <w:sz w:val="24"/>
          <w:szCs w:val="24"/>
        </w:rPr>
        <w:t>:</w:t>
      </w:r>
    </w:p>
    <w:tbl>
      <w:tblPr>
        <w:tblW w:w="8424" w:type="dxa"/>
        <w:tblCellSpacing w:w="15" w:type="dxa"/>
        <w:tblInd w:w="123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41"/>
        <w:gridCol w:w="4183"/>
      </w:tblGrid>
      <w:tr w:rsidR="007B176E" w:rsidRPr="00E17BF6" w:rsidTr="00BA2C68">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Parametro</w:t>
            </w:r>
          </w:p>
        </w:tc>
        <w:tc>
          <w:tcPr>
            <w:tcW w:w="413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 xml:space="preserve">Int. </w:t>
            </w:r>
            <w:proofErr w:type="spellStart"/>
            <w:r w:rsidRPr="00E17BF6">
              <w:rPr>
                <w:rFonts w:asciiTheme="minorHAnsi" w:eastAsia="Times New Roman" w:hAnsiTheme="minorHAnsi" w:cstheme="minorHAnsi"/>
                <w:color w:val="000000"/>
                <w:sz w:val="24"/>
                <w:szCs w:val="24"/>
              </w:rPr>
              <w:t>Fid</w:t>
            </w:r>
            <w:proofErr w:type="spellEnd"/>
            <w:r w:rsidRPr="00E17BF6">
              <w:rPr>
                <w:rFonts w:asciiTheme="minorHAnsi" w:eastAsia="Times New Roman" w:hAnsiTheme="minorHAnsi" w:cstheme="minorHAnsi"/>
                <w:color w:val="000000"/>
                <w:sz w:val="24"/>
                <w:szCs w:val="24"/>
              </w:rPr>
              <w:t>. 95%</w:t>
            </w:r>
          </w:p>
        </w:tc>
      </w:tr>
      <w:tr w:rsidR="007B176E" w:rsidRPr="00E17BF6" w:rsidTr="00BA2C68">
        <w:trPr>
          <w:trHeight w:val="2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Media</w:t>
            </w:r>
          </w:p>
        </w:tc>
        <w:tc>
          <w:tcPr>
            <w:tcW w:w="413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7.29 a 11.07</w:t>
            </w:r>
          </w:p>
        </w:tc>
      </w:tr>
      <w:tr w:rsidR="007B176E" w:rsidRPr="00E17BF6" w:rsidTr="00BA2C68">
        <w:trPr>
          <w:trHeight w:val="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Scarto tipo</w:t>
            </w:r>
          </w:p>
        </w:tc>
        <w:tc>
          <w:tcPr>
            <w:tcW w:w="4138" w:type="dxa"/>
            <w:tcBorders>
              <w:top w:val="outset" w:sz="6" w:space="0" w:color="auto"/>
              <w:left w:val="outset" w:sz="6" w:space="0" w:color="auto"/>
              <w:bottom w:val="outset" w:sz="6" w:space="0" w:color="auto"/>
              <w:right w:val="outset" w:sz="6" w:space="0" w:color="auto"/>
            </w:tcBorders>
            <w:vAlign w:val="center"/>
            <w:hideMark/>
          </w:tcPr>
          <w:p w:rsidR="007B176E" w:rsidRPr="00E17BF6" w:rsidRDefault="007B176E" w:rsidP="007B176E">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da 5.43 a 8.47</w:t>
            </w:r>
          </w:p>
        </w:tc>
      </w:tr>
    </w:tbl>
    <w:p w:rsidR="00332ED1" w:rsidRPr="00E17BF6" w:rsidRDefault="00626A06" w:rsidP="00E17BF6">
      <w:pPr>
        <w:spacing w:after="280" w:line="240" w:lineRule="auto"/>
        <w:jc w:val="right"/>
        <w:rPr>
          <w:rFonts w:asciiTheme="minorHAnsi" w:eastAsia="Arial" w:hAnsiTheme="minorHAnsi" w:cstheme="minorHAnsi"/>
          <w:i/>
          <w:color w:val="000000"/>
        </w:rPr>
      </w:pPr>
      <w:r w:rsidRPr="00E17BF6">
        <w:rPr>
          <w:rFonts w:asciiTheme="minorHAnsi" w:eastAsia="Arial" w:hAnsiTheme="minorHAnsi" w:cstheme="minorHAnsi"/>
          <w:i/>
          <w:color w:val="000000"/>
        </w:rPr>
        <w:t>Tabella 11:</w:t>
      </w:r>
      <w:r w:rsidR="00C22CD0">
        <w:rPr>
          <w:rFonts w:asciiTheme="minorHAnsi" w:eastAsia="Arial" w:hAnsiTheme="minorHAnsi" w:cstheme="minorHAnsi"/>
          <w:i/>
          <w:color w:val="000000"/>
        </w:rPr>
        <w:t xml:space="preserve"> </w:t>
      </w:r>
      <w:r w:rsidR="00311174">
        <w:rPr>
          <w:rFonts w:asciiTheme="minorHAnsi" w:eastAsia="Arial" w:hAnsiTheme="minorHAnsi" w:cstheme="minorHAnsi"/>
          <w:i/>
          <w:color w:val="000000"/>
        </w:rPr>
        <w:t>forma della distribuzione variabile Anni di Servizio</w:t>
      </w:r>
    </w:p>
    <w:p w:rsidR="007B176E" w:rsidRDefault="007B176E" w:rsidP="00311174">
      <w:pPr>
        <w:spacing w:before="280" w:after="280" w:line="240" w:lineRule="auto"/>
        <w:ind w:firstLine="1134"/>
        <w:rPr>
          <w:rFonts w:asciiTheme="minorHAnsi" w:hAnsiTheme="minorHAnsi" w:cstheme="minorHAnsi"/>
          <w:color w:val="000000"/>
          <w:sz w:val="24"/>
          <w:szCs w:val="24"/>
        </w:rPr>
      </w:pPr>
      <w:r w:rsidRPr="00E17BF6">
        <w:rPr>
          <w:rFonts w:asciiTheme="minorHAnsi" w:hAnsiTheme="minorHAnsi" w:cstheme="minorHAnsi"/>
          <w:color w:val="000000"/>
          <w:sz w:val="24"/>
          <w:szCs w:val="24"/>
        </w:rPr>
        <w:t xml:space="preserve">Probabilità di normalità della distribuzione (test di </w:t>
      </w:r>
      <w:proofErr w:type="spellStart"/>
      <w:r w:rsidRPr="00E17BF6">
        <w:rPr>
          <w:rFonts w:asciiTheme="minorHAnsi" w:hAnsiTheme="minorHAnsi" w:cstheme="minorHAnsi"/>
          <w:color w:val="000000"/>
          <w:sz w:val="24"/>
          <w:szCs w:val="24"/>
        </w:rPr>
        <w:t>Jarque-Bera</w:t>
      </w:r>
      <w:proofErr w:type="spellEnd"/>
      <w:r w:rsidRPr="00E17BF6">
        <w:rPr>
          <w:rFonts w:asciiTheme="minorHAnsi" w:hAnsiTheme="minorHAnsi" w:cstheme="minorHAnsi"/>
          <w:color w:val="000000"/>
          <w:sz w:val="24"/>
          <w:szCs w:val="24"/>
        </w:rPr>
        <w:t>): 0.216</w:t>
      </w:r>
    </w:p>
    <w:p w:rsidR="00055D88" w:rsidRDefault="00055D88" w:rsidP="00311174">
      <w:pPr>
        <w:spacing w:before="280" w:after="280" w:line="240" w:lineRule="auto"/>
        <w:ind w:firstLine="1134"/>
        <w:rPr>
          <w:rFonts w:asciiTheme="minorHAnsi" w:hAnsiTheme="minorHAnsi" w:cstheme="minorHAnsi"/>
          <w:color w:val="000000"/>
          <w:sz w:val="24"/>
          <w:szCs w:val="24"/>
        </w:rPr>
      </w:pPr>
    </w:p>
    <w:p w:rsidR="00744679" w:rsidRPr="00E17BF6" w:rsidRDefault="00744679" w:rsidP="00311174">
      <w:pPr>
        <w:spacing w:before="280" w:after="280" w:line="240" w:lineRule="auto"/>
        <w:ind w:firstLine="1134"/>
        <w:rPr>
          <w:rFonts w:asciiTheme="minorHAnsi" w:hAnsiTheme="minorHAnsi" w:cstheme="minorHAnsi"/>
          <w:color w:val="000000"/>
          <w:sz w:val="24"/>
          <w:szCs w:val="24"/>
        </w:rPr>
      </w:pPr>
    </w:p>
    <w:p w:rsidR="00332ED1" w:rsidRDefault="0036257A" w:rsidP="00A26A27">
      <w:pPr>
        <w:pStyle w:val="Paragrafoelenco"/>
        <w:numPr>
          <w:ilvl w:val="0"/>
          <w:numId w:val="8"/>
        </w:numPr>
        <w:spacing w:before="280" w:after="280" w:line="240" w:lineRule="auto"/>
        <w:rPr>
          <w:rFonts w:asciiTheme="minorHAnsi" w:eastAsia="Times New Roman" w:hAnsiTheme="minorHAnsi" w:cstheme="minorHAnsi"/>
          <w:color w:val="000000"/>
          <w:sz w:val="24"/>
          <w:szCs w:val="24"/>
          <w:u w:val="single"/>
        </w:rPr>
      </w:pPr>
      <w:proofErr w:type="spellStart"/>
      <w:r w:rsidRPr="00A26A27">
        <w:rPr>
          <w:rFonts w:asciiTheme="minorHAnsi" w:eastAsia="Times New Roman" w:hAnsiTheme="minorHAnsi" w:cstheme="minorHAnsi"/>
          <w:color w:val="000000"/>
          <w:sz w:val="24"/>
          <w:szCs w:val="24"/>
          <w:u w:val="single"/>
        </w:rPr>
        <w:lastRenderedPageBreak/>
        <w:t>M</w:t>
      </w:r>
      <w:r w:rsidR="00E17BF6" w:rsidRPr="00A26A27">
        <w:rPr>
          <w:rFonts w:asciiTheme="minorHAnsi" w:eastAsia="Times New Roman" w:hAnsiTheme="minorHAnsi" w:cstheme="minorHAnsi"/>
          <w:color w:val="000000"/>
          <w:sz w:val="24"/>
          <w:szCs w:val="24"/>
          <w:u w:val="single"/>
        </w:rPr>
        <w:t>o</w:t>
      </w:r>
      <w:r w:rsidRPr="00A26A27">
        <w:rPr>
          <w:rFonts w:asciiTheme="minorHAnsi" w:eastAsia="Times New Roman" w:hAnsiTheme="minorHAnsi" w:cstheme="minorHAnsi"/>
          <w:color w:val="000000"/>
          <w:sz w:val="24"/>
          <w:szCs w:val="24"/>
          <w:u w:val="single"/>
        </w:rPr>
        <w:t>ral</w:t>
      </w:r>
      <w:proofErr w:type="spellEnd"/>
      <w:r w:rsidRPr="00A26A27">
        <w:rPr>
          <w:rFonts w:asciiTheme="minorHAnsi" w:eastAsia="Times New Roman" w:hAnsiTheme="minorHAnsi" w:cstheme="minorHAnsi"/>
          <w:color w:val="000000"/>
          <w:sz w:val="24"/>
          <w:szCs w:val="24"/>
          <w:u w:val="single"/>
        </w:rPr>
        <w:t xml:space="preserve"> </w:t>
      </w:r>
      <w:proofErr w:type="spellStart"/>
      <w:r w:rsidRPr="00A26A27">
        <w:rPr>
          <w:rFonts w:asciiTheme="minorHAnsi" w:eastAsia="Times New Roman" w:hAnsiTheme="minorHAnsi" w:cstheme="minorHAnsi"/>
          <w:color w:val="000000"/>
          <w:sz w:val="24"/>
          <w:szCs w:val="24"/>
          <w:u w:val="single"/>
        </w:rPr>
        <w:t>Distress</w:t>
      </w:r>
      <w:proofErr w:type="spellEnd"/>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Frequenza</w:t>
            </w:r>
            <w:r w:rsidRPr="001511D7">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proofErr w:type="spellStart"/>
            <w:r w:rsidRPr="001511D7">
              <w:rPr>
                <w:rFonts w:asciiTheme="minorHAnsi" w:eastAsia="Times New Roman" w:hAnsiTheme="minorHAnsi" w:cstheme="minorHAnsi"/>
                <w:color w:val="000000"/>
                <w:sz w:val="24"/>
                <w:szCs w:val="24"/>
              </w:rPr>
              <w:t>Percent</w:t>
            </w:r>
            <w:proofErr w:type="spellEnd"/>
            <w:r w:rsidRPr="001511D7">
              <w:rPr>
                <w:rFonts w:asciiTheme="minorHAnsi" w:eastAsia="Times New Roman" w:hAnsiTheme="minorHAnsi" w:cstheme="minorHAnsi"/>
                <w:color w:val="000000"/>
                <w:sz w:val="24"/>
                <w:szCs w:val="24"/>
              </w:rPr>
              <w:t>.</w:t>
            </w:r>
            <w:r w:rsidRPr="001511D7">
              <w:rPr>
                <w:rFonts w:asciiTheme="minorHAnsi" w:eastAsia="Times New Roman" w:hAnsiTheme="minorHAnsi" w:cstheme="minorHAnsi"/>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Frequenza</w:t>
            </w:r>
            <w:r w:rsidRPr="001511D7">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proofErr w:type="spellStart"/>
            <w:r w:rsidRPr="001511D7">
              <w:rPr>
                <w:rFonts w:asciiTheme="minorHAnsi" w:eastAsia="Times New Roman" w:hAnsiTheme="minorHAnsi" w:cstheme="minorHAnsi"/>
                <w:color w:val="000000"/>
                <w:sz w:val="24"/>
                <w:szCs w:val="24"/>
              </w:rPr>
              <w:t>Percent</w:t>
            </w:r>
            <w:proofErr w:type="spellEnd"/>
            <w:r w:rsidRPr="001511D7">
              <w:rPr>
                <w:rFonts w:asciiTheme="minorHAnsi" w:eastAsia="Times New Roman" w:hAnsiTheme="minorHAnsi" w:cstheme="minorHAnsi"/>
                <w:color w:val="000000"/>
                <w:sz w:val="24"/>
                <w:szCs w:val="24"/>
              </w:rPr>
              <w:t>.</w:t>
            </w:r>
            <w:r w:rsidRPr="001511D7">
              <w:rPr>
                <w:rFonts w:asciiTheme="minorHAnsi" w:eastAsia="Times New Roman" w:hAnsiTheme="minorHAnsi" w:cstheme="minorHAnsi"/>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center"/>
              <w:rPr>
                <w:rFonts w:asciiTheme="minorHAnsi" w:eastAsia="Times New Roman" w:hAnsiTheme="minorHAnsi" w:cstheme="minorHAnsi"/>
                <w:color w:val="000000"/>
                <w:sz w:val="24"/>
                <w:szCs w:val="24"/>
              </w:rPr>
            </w:pPr>
            <w:r w:rsidRPr="001511D7">
              <w:rPr>
                <w:rFonts w:asciiTheme="minorHAnsi" w:eastAsia="Times New Roman" w:hAnsiTheme="minorHAnsi" w:cstheme="minorHAnsi"/>
                <w:color w:val="000000"/>
                <w:sz w:val="24"/>
                <w:szCs w:val="24"/>
              </w:rPr>
              <w:t xml:space="preserve">Int. </w:t>
            </w:r>
            <w:proofErr w:type="spellStart"/>
            <w:r w:rsidRPr="001511D7">
              <w:rPr>
                <w:rFonts w:asciiTheme="minorHAnsi" w:eastAsia="Times New Roman" w:hAnsiTheme="minorHAnsi" w:cstheme="minorHAnsi"/>
                <w:color w:val="000000"/>
                <w:sz w:val="24"/>
                <w:szCs w:val="24"/>
              </w:rPr>
              <w:t>Fid</w:t>
            </w:r>
            <w:proofErr w:type="spellEnd"/>
            <w:r w:rsidRPr="001511D7">
              <w:rPr>
                <w:rFonts w:asciiTheme="minorHAnsi" w:eastAsia="Times New Roman" w:hAnsiTheme="minorHAnsi" w:cstheme="minorHAnsi"/>
                <w:color w:val="000000"/>
                <w:sz w:val="24"/>
                <w:szCs w:val="24"/>
              </w:rPr>
              <w:t>. 95%</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1%:17%</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0%:14%</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0%:13%</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r w:rsidR="001511D7" w:rsidRPr="001511D7" w:rsidTr="001511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
                <w:bCs/>
                <w:color w:val="000000"/>
                <w:sz w:val="24"/>
                <w:szCs w:val="24"/>
              </w:rPr>
            </w:pPr>
            <w:r w:rsidRPr="001511D7">
              <w:rPr>
                <w:rFonts w:asciiTheme="minorHAnsi" w:eastAsia="Times New Roman" w:hAnsiTheme="minorHAnsi" w:cstheme="minorHAnsi"/>
                <w:b/>
                <w:bCs/>
                <w:color w:val="000000"/>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11D7" w:rsidRPr="001511D7" w:rsidRDefault="001511D7" w:rsidP="001511D7">
            <w:pPr>
              <w:spacing w:after="0" w:line="240" w:lineRule="auto"/>
              <w:jc w:val="left"/>
              <w:rPr>
                <w:rFonts w:asciiTheme="minorHAnsi" w:eastAsia="Times New Roman" w:hAnsiTheme="minorHAnsi" w:cstheme="minorHAnsi"/>
                <w:bCs/>
                <w:color w:val="000000"/>
                <w:sz w:val="24"/>
                <w:szCs w:val="24"/>
              </w:rPr>
            </w:pPr>
            <w:r w:rsidRPr="001511D7">
              <w:rPr>
                <w:rFonts w:asciiTheme="minorHAnsi" w:eastAsia="Times New Roman" w:hAnsiTheme="minorHAnsi" w:cstheme="minorHAnsi"/>
                <w:bCs/>
                <w:color w:val="000000"/>
                <w:sz w:val="24"/>
                <w:szCs w:val="24"/>
              </w:rPr>
              <w:t>0%:9%</w:t>
            </w:r>
          </w:p>
        </w:tc>
      </w:tr>
    </w:tbl>
    <w:p w:rsidR="00E17BF6" w:rsidRPr="00C06AF2" w:rsidRDefault="00626A06" w:rsidP="001511D7">
      <w:pPr>
        <w:spacing w:after="0" w:line="240" w:lineRule="auto"/>
        <w:jc w:val="right"/>
        <w:rPr>
          <w:rFonts w:asciiTheme="minorHAnsi" w:eastAsia="Times New Roman" w:hAnsiTheme="minorHAnsi" w:cstheme="minorHAnsi"/>
          <w:i/>
        </w:rPr>
      </w:pPr>
      <w:r w:rsidRPr="00C06AF2">
        <w:rPr>
          <w:rFonts w:asciiTheme="minorHAnsi" w:eastAsia="Times New Roman" w:hAnsiTheme="minorHAnsi" w:cstheme="minorHAnsi"/>
          <w:i/>
          <w:color w:val="000000"/>
        </w:rPr>
        <w:t>Tabella 12</w:t>
      </w:r>
      <w:r w:rsidR="00E17BF6" w:rsidRPr="00C06AF2">
        <w:rPr>
          <w:rFonts w:asciiTheme="minorHAnsi" w:eastAsia="Times New Roman" w:hAnsiTheme="minorHAnsi" w:cstheme="minorHAnsi"/>
          <w:i/>
          <w:color w:val="000000"/>
        </w:rPr>
        <w:t xml:space="preserve">: </w:t>
      </w:r>
      <w:r w:rsidR="00E17BF6" w:rsidRPr="00C06AF2">
        <w:rPr>
          <w:rFonts w:asciiTheme="minorHAnsi" w:eastAsia="Times New Roman" w:hAnsiTheme="minorHAnsi" w:cstheme="minorHAnsi"/>
          <w:bCs/>
          <w:i/>
          <w:color w:val="000000"/>
        </w:rPr>
        <w:t>Distribuzione di frequenza:MD (1-95)</w:t>
      </w:r>
    </w:p>
    <w:p w:rsidR="00626A06" w:rsidRDefault="00626A06" w:rsidP="00E17BF6">
      <w:pPr>
        <w:spacing w:after="0" w:line="240" w:lineRule="auto"/>
        <w:jc w:val="right"/>
        <w:rPr>
          <w:rFonts w:asciiTheme="minorHAnsi" w:eastAsia="Times New Roman" w:hAnsiTheme="minorHAnsi" w:cstheme="minorHAnsi"/>
          <w:i/>
          <w:color w:val="000000"/>
          <w:sz w:val="24"/>
          <w:szCs w:val="24"/>
        </w:rPr>
      </w:pPr>
    </w:p>
    <w:tbl>
      <w:tblPr>
        <w:tblW w:w="0" w:type="auto"/>
        <w:jc w:val="center"/>
        <w:tblCellSpacing w:w="15" w:type="dxa"/>
        <w:tblCellMar>
          <w:top w:w="15" w:type="dxa"/>
          <w:left w:w="15" w:type="dxa"/>
          <w:bottom w:w="15" w:type="dxa"/>
          <w:right w:w="15" w:type="dxa"/>
        </w:tblCellMar>
        <w:tblLook w:val="04A0"/>
      </w:tblPr>
      <w:tblGrid>
        <w:gridCol w:w="7875"/>
        <w:gridCol w:w="150"/>
        <w:gridCol w:w="1151"/>
      </w:tblGrid>
      <w:tr w:rsidR="00114DF0" w:rsidRPr="00114DF0" w:rsidTr="00114DF0">
        <w:trPr>
          <w:tblCellSpacing w:w="15" w:type="dxa"/>
          <w:jc w:val="center"/>
        </w:trPr>
        <w:tc>
          <w:tcPr>
            <w:tcW w:w="0" w:type="auto"/>
            <w:hideMark/>
          </w:tcPr>
          <w:tbl>
            <w:tblPr>
              <w:tblW w:w="0" w:type="auto"/>
              <w:jc w:val="right"/>
              <w:tblCellSpacing w:w="12" w:type="dxa"/>
              <w:tblCellMar>
                <w:left w:w="0" w:type="dxa"/>
                <w:right w:w="0" w:type="dxa"/>
              </w:tblCellMar>
              <w:tblLook w:val="04A0"/>
            </w:tblPr>
            <w:tblGrid>
              <w:gridCol w:w="336"/>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36"/>
            </w:tblGrid>
            <w:tr w:rsidR="00114DF0" w:rsidRPr="00114DF0">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7%</w:t>
                        </w:r>
                      </w:p>
                    </w:tc>
                  </w:tr>
                  <w:tr w:rsidR="00114DF0" w:rsidRPr="00114DF0">
                    <w:trPr>
                      <w:trHeight w:val="8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8"/>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7%</w:t>
                        </w:r>
                      </w:p>
                    </w:tc>
                  </w:tr>
                  <w:tr w:rsidR="00114DF0" w:rsidRPr="00114DF0">
                    <w:trPr>
                      <w:trHeight w:val="8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8"/>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7%</w:t>
                        </w:r>
                      </w:p>
                    </w:tc>
                  </w:tr>
                  <w:tr w:rsidR="00114DF0" w:rsidRPr="00114DF0">
                    <w:trPr>
                      <w:trHeight w:val="8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8"/>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9%</w:t>
                        </w:r>
                      </w:p>
                    </w:tc>
                  </w:tr>
                  <w:tr w:rsidR="00114DF0" w:rsidRPr="00114DF0">
                    <w:trPr>
                      <w:trHeight w:val="10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10"/>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7%</w:t>
                        </w:r>
                      </w:p>
                    </w:tc>
                  </w:tr>
                  <w:tr w:rsidR="00114DF0" w:rsidRPr="00114DF0">
                    <w:trPr>
                      <w:trHeight w:val="8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8"/>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7%</w:t>
                        </w:r>
                      </w:p>
                    </w:tc>
                  </w:tr>
                  <w:tr w:rsidR="00114DF0" w:rsidRPr="00114DF0">
                    <w:trPr>
                      <w:trHeight w:val="8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8"/>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r>
                  <w:tr w:rsidR="00114DF0" w:rsidRPr="00114DF0">
                    <w:trPr>
                      <w:trHeight w:val="48"/>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4"/>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114DF0" w:rsidRPr="00114DF0">
                    <w:trPr>
                      <w:tblCellSpacing w:w="0" w:type="dxa"/>
                      <w:jc w:val="center"/>
                    </w:trPr>
                    <w:tc>
                      <w:tcPr>
                        <w:tcW w:w="0" w:type="auto"/>
                        <w:vAlign w:val="bottom"/>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r>
                  <w:tr w:rsidR="00114DF0" w:rsidRPr="00114DF0">
                    <w:trPr>
                      <w:trHeight w:val="24"/>
                      <w:tblCellSpacing w:w="0" w:type="dxa"/>
                      <w:jc w:val="center"/>
                    </w:trPr>
                    <w:tc>
                      <w:tcPr>
                        <w:tcW w:w="0" w:type="auto"/>
                        <w:shd w:val="clear" w:color="auto" w:fill="C0D0C0"/>
                        <w:vAlign w:val="bottom"/>
                        <w:hideMark/>
                      </w:tcPr>
                      <w:p w:rsidR="00114DF0" w:rsidRPr="00114DF0" w:rsidRDefault="00114DF0" w:rsidP="00114DF0">
                        <w:pPr>
                          <w:spacing w:after="0" w:line="240" w:lineRule="auto"/>
                          <w:jc w:val="center"/>
                          <w:rPr>
                            <w:rFonts w:ascii="Arial" w:eastAsia="Times New Roman" w:hAnsi="Arial" w:cs="Arial"/>
                            <w:sz w:val="2"/>
                            <w:szCs w:val="17"/>
                          </w:rPr>
                        </w:pPr>
                      </w:p>
                    </w:tc>
                  </w:tr>
                </w:tbl>
                <w:p w:rsidR="00114DF0" w:rsidRPr="00114DF0" w:rsidRDefault="00114DF0" w:rsidP="00114DF0">
                  <w:pPr>
                    <w:spacing w:after="0" w:line="240" w:lineRule="auto"/>
                    <w:jc w:val="center"/>
                    <w:rPr>
                      <w:rFonts w:ascii="Arial" w:eastAsia="Times New Roman" w:hAnsi="Arial" w:cs="Arial"/>
                      <w:sz w:val="17"/>
                      <w:szCs w:val="17"/>
                    </w:rPr>
                  </w:pPr>
                </w:p>
              </w:tc>
            </w:tr>
            <w:tr w:rsidR="00114DF0" w:rsidRPr="00114DF0">
              <w:trPr>
                <w:tblCellSpacing w:w="12" w:type="dxa"/>
                <w:jc w:val="right"/>
              </w:trPr>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1</w:t>
                  </w:r>
                </w:p>
              </w:tc>
            </w:tr>
            <w:tr w:rsidR="00114DF0" w:rsidRPr="00114DF0">
              <w:trPr>
                <w:tblCellSpacing w:w="12" w:type="dxa"/>
                <w:jc w:val="right"/>
              </w:trPr>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28</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30</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34</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35</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37</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40</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41</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44</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45</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46</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50</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53</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54</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55</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57</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58</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59</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62</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64</w:t>
                  </w:r>
                </w:p>
              </w:tc>
              <w:tc>
                <w:tcPr>
                  <w:tcW w:w="0" w:type="auto"/>
                  <w:shd w:val="clear" w:color="auto" w:fill="E0E0E0"/>
                  <w:vAlign w:val="center"/>
                  <w:hideMark/>
                </w:tcPr>
                <w:p w:rsidR="00114DF0" w:rsidRPr="00114DF0" w:rsidRDefault="00114DF0" w:rsidP="00114DF0">
                  <w:pPr>
                    <w:spacing w:after="0" w:line="240" w:lineRule="auto"/>
                    <w:jc w:val="center"/>
                    <w:rPr>
                      <w:rFonts w:ascii="Arial" w:eastAsia="Times New Roman" w:hAnsi="Arial" w:cs="Arial"/>
                      <w:sz w:val="17"/>
                      <w:szCs w:val="17"/>
                    </w:rPr>
                  </w:pPr>
                  <w:r w:rsidRPr="00114DF0">
                    <w:rPr>
                      <w:rFonts w:ascii="Arial" w:eastAsia="Times New Roman" w:hAnsi="Arial" w:cs="Arial"/>
                      <w:sz w:val="17"/>
                      <w:szCs w:val="17"/>
                    </w:rPr>
                    <w:t>68</w:t>
                  </w:r>
                </w:p>
              </w:tc>
            </w:tr>
          </w:tbl>
          <w:p w:rsidR="00114DF0" w:rsidRPr="00114DF0" w:rsidRDefault="00114DF0" w:rsidP="00114DF0">
            <w:pPr>
              <w:spacing w:after="0" w:line="240" w:lineRule="auto"/>
              <w:jc w:val="right"/>
              <w:rPr>
                <w:rFonts w:ascii="Arial" w:eastAsia="Times New Roman" w:hAnsi="Arial" w:cs="Arial"/>
                <w:color w:val="000000"/>
                <w:sz w:val="17"/>
                <w:szCs w:val="17"/>
              </w:rPr>
            </w:pPr>
          </w:p>
        </w:tc>
        <w:tc>
          <w:tcPr>
            <w:tcW w:w="120" w:type="dxa"/>
            <w:vAlign w:val="center"/>
            <w:hideMark/>
          </w:tcPr>
          <w:p w:rsidR="00114DF0" w:rsidRPr="00114DF0" w:rsidRDefault="00114DF0" w:rsidP="00114DF0">
            <w:pPr>
              <w:spacing w:after="0" w:line="240" w:lineRule="auto"/>
              <w:rPr>
                <w:rFonts w:ascii="Arial" w:eastAsia="Times New Roman" w:hAnsi="Arial" w:cs="Arial"/>
                <w:color w:val="000000"/>
                <w:sz w:val="17"/>
                <w:szCs w:val="17"/>
              </w:rPr>
            </w:pPr>
            <w:r w:rsidRPr="00114DF0">
              <w:rPr>
                <w:rFonts w:ascii="Arial" w:eastAsia="Times New Roman" w:hAnsi="Arial" w:cs="Arial"/>
                <w:color w:val="000000"/>
                <w:sz w:val="17"/>
                <w:szCs w:val="17"/>
              </w:rPr>
              <w:t> </w:t>
            </w:r>
          </w:p>
        </w:tc>
        <w:tc>
          <w:tcPr>
            <w:tcW w:w="0" w:type="auto"/>
            <w:hideMark/>
          </w:tcPr>
          <w:p w:rsidR="00114DF0" w:rsidRPr="00114DF0" w:rsidRDefault="00114DF0" w:rsidP="00114DF0">
            <w:pPr>
              <w:spacing w:before="100" w:beforeAutospacing="1" w:after="100" w:afterAutospacing="1" w:line="240" w:lineRule="auto"/>
              <w:rPr>
                <w:rFonts w:ascii="Arial" w:eastAsia="Times New Roman" w:hAnsi="Arial" w:cs="Arial"/>
                <w:color w:val="000000"/>
                <w:sz w:val="17"/>
                <w:szCs w:val="17"/>
              </w:rPr>
            </w:pPr>
            <w:r w:rsidRPr="00114DF0">
              <w:rPr>
                <w:rFonts w:ascii="Arial" w:eastAsia="Times New Roman" w:hAnsi="Arial" w:cs="Arial"/>
                <w:color w:val="000000"/>
                <w:sz w:val="17"/>
                <w:szCs w:val="17"/>
              </w:rPr>
              <w:t> </w:t>
            </w:r>
          </w:p>
          <w:tbl>
            <w:tblPr>
              <w:tblW w:w="0" w:type="auto"/>
              <w:tblCellSpacing w:w="0" w:type="dxa"/>
              <w:tblCellMar>
                <w:top w:w="12" w:type="dxa"/>
                <w:left w:w="12" w:type="dxa"/>
                <w:bottom w:w="12" w:type="dxa"/>
                <w:right w:w="12" w:type="dxa"/>
              </w:tblCellMar>
              <w:tblLook w:val="04A0"/>
            </w:tblPr>
            <w:tblGrid>
              <w:gridCol w:w="1076"/>
            </w:tblGrid>
            <w:tr w:rsidR="00114DF0" w:rsidRPr="00114DF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52"/>
                  </w:tblGrid>
                  <w:tr w:rsidR="00114DF0" w:rsidRPr="00114DF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14"/>
                          <w:gridCol w:w="838"/>
                        </w:tblGrid>
                        <w:tr w:rsidR="00114DF0" w:rsidRPr="00114DF0">
                          <w:trPr>
                            <w:tblCellSpacing w:w="24" w:type="dxa"/>
                          </w:trPr>
                          <w:tc>
                            <w:tcPr>
                              <w:tcW w:w="0" w:type="auto"/>
                              <w:shd w:val="clear" w:color="auto" w:fill="C0D0C0"/>
                              <w:noWrap/>
                              <w:vAlign w:val="center"/>
                              <w:hideMark/>
                            </w:tcPr>
                            <w:p w:rsidR="00114DF0" w:rsidRPr="00114DF0" w:rsidRDefault="00114DF0" w:rsidP="00114DF0">
                              <w:pPr>
                                <w:spacing w:after="0" w:line="240" w:lineRule="auto"/>
                                <w:jc w:val="left"/>
                                <w:rPr>
                                  <w:rFonts w:ascii="Arial" w:eastAsia="Times New Roman" w:hAnsi="Arial" w:cs="Arial"/>
                                  <w:sz w:val="17"/>
                                  <w:szCs w:val="17"/>
                                </w:rPr>
                              </w:pPr>
                              <w:r w:rsidRPr="00114DF0">
                                <w:rPr>
                                  <w:rFonts w:ascii="Arial" w:eastAsia="Times New Roman" w:hAnsi="Arial" w:cs="Arial"/>
                                  <w:sz w:val="17"/>
                                  <w:szCs w:val="17"/>
                                </w:rPr>
                                <w:t>   </w:t>
                              </w:r>
                            </w:p>
                          </w:tc>
                          <w:tc>
                            <w:tcPr>
                              <w:tcW w:w="0" w:type="auto"/>
                              <w:noWrap/>
                              <w:vAlign w:val="center"/>
                              <w:hideMark/>
                            </w:tcPr>
                            <w:p w:rsidR="00114DF0" w:rsidRPr="00114DF0" w:rsidRDefault="00114DF0" w:rsidP="00114DF0">
                              <w:pPr>
                                <w:spacing w:after="0" w:line="240" w:lineRule="auto"/>
                                <w:jc w:val="left"/>
                                <w:rPr>
                                  <w:rFonts w:ascii="Arial" w:eastAsia="Times New Roman" w:hAnsi="Arial" w:cs="Arial"/>
                                  <w:sz w:val="17"/>
                                  <w:szCs w:val="17"/>
                                </w:rPr>
                              </w:pPr>
                              <w:r w:rsidRPr="00114DF0">
                                <w:rPr>
                                  <w:rFonts w:ascii="Arial" w:eastAsia="Times New Roman" w:hAnsi="Arial" w:cs="Arial"/>
                                  <w:sz w:val="17"/>
                                  <w:szCs w:val="17"/>
                                </w:rPr>
                                <w:t>MD (1-95)</w:t>
                              </w:r>
                            </w:p>
                          </w:tc>
                        </w:tr>
                      </w:tbl>
                      <w:p w:rsidR="00114DF0" w:rsidRPr="00114DF0" w:rsidRDefault="00114DF0" w:rsidP="00114DF0">
                        <w:pPr>
                          <w:spacing w:after="0" w:line="240" w:lineRule="auto"/>
                          <w:jc w:val="left"/>
                          <w:rPr>
                            <w:rFonts w:ascii="Arial" w:eastAsia="Times New Roman" w:hAnsi="Arial" w:cs="Arial"/>
                            <w:sz w:val="17"/>
                            <w:szCs w:val="17"/>
                          </w:rPr>
                        </w:pPr>
                      </w:p>
                    </w:tc>
                  </w:tr>
                </w:tbl>
                <w:p w:rsidR="00114DF0" w:rsidRPr="00114DF0" w:rsidRDefault="00114DF0" w:rsidP="00114DF0">
                  <w:pPr>
                    <w:spacing w:after="0" w:line="240" w:lineRule="auto"/>
                    <w:jc w:val="left"/>
                    <w:rPr>
                      <w:rFonts w:ascii="Arial" w:eastAsia="Times New Roman" w:hAnsi="Arial" w:cs="Arial"/>
                      <w:sz w:val="17"/>
                      <w:szCs w:val="17"/>
                    </w:rPr>
                  </w:pPr>
                </w:p>
              </w:tc>
            </w:tr>
          </w:tbl>
          <w:p w:rsidR="00114DF0" w:rsidRPr="00114DF0" w:rsidRDefault="00114DF0" w:rsidP="00114DF0">
            <w:pPr>
              <w:spacing w:after="0" w:line="240" w:lineRule="auto"/>
              <w:rPr>
                <w:rFonts w:ascii="Arial" w:eastAsia="Times New Roman" w:hAnsi="Arial" w:cs="Arial"/>
                <w:color w:val="000000"/>
                <w:sz w:val="17"/>
                <w:szCs w:val="17"/>
              </w:rPr>
            </w:pPr>
          </w:p>
        </w:tc>
      </w:tr>
    </w:tbl>
    <w:p w:rsidR="00114DF0" w:rsidRDefault="00114DF0" w:rsidP="00114DF0">
      <w:pPr>
        <w:spacing w:after="280" w:line="240" w:lineRule="auto"/>
        <w:jc w:val="right"/>
        <w:rPr>
          <w:rFonts w:ascii="Times New Roman" w:eastAsia="Times New Roman" w:hAnsi="Times New Roman" w:cs="Times New Roman"/>
          <w:color w:val="000000"/>
          <w:sz w:val="24"/>
          <w:szCs w:val="24"/>
        </w:rPr>
      </w:pPr>
      <w:r>
        <w:rPr>
          <w:i/>
          <w:color w:val="000000"/>
        </w:rPr>
        <w:t xml:space="preserve">Grafico 4: distribuzione per </w:t>
      </w:r>
      <w:proofErr w:type="spellStart"/>
      <w:r>
        <w:rPr>
          <w:i/>
          <w:color w:val="000000"/>
        </w:rPr>
        <w:t>Moral</w:t>
      </w:r>
      <w:proofErr w:type="spellEnd"/>
      <w:r>
        <w:rPr>
          <w:i/>
          <w:color w:val="000000"/>
        </w:rPr>
        <w:t xml:space="preserve"> </w:t>
      </w:r>
      <w:proofErr w:type="spellStart"/>
      <w:r>
        <w:rPr>
          <w:i/>
          <w:color w:val="000000"/>
        </w:rPr>
        <w:t>Distress</w:t>
      </w:r>
      <w:proofErr w:type="spellEnd"/>
    </w:p>
    <w:p w:rsidR="00114DF0" w:rsidRPr="00E17BF6" w:rsidRDefault="00114DF0" w:rsidP="00114DF0">
      <w:pPr>
        <w:spacing w:after="0" w:line="240" w:lineRule="auto"/>
        <w:rPr>
          <w:rFonts w:asciiTheme="minorHAnsi" w:eastAsia="Times New Roman" w:hAnsiTheme="minorHAnsi" w:cstheme="minorHAnsi"/>
          <w:i/>
          <w:color w:val="000000"/>
          <w:sz w:val="24"/>
          <w:szCs w:val="24"/>
        </w:rPr>
      </w:pPr>
    </w:p>
    <w:p w:rsidR="00D56A1C" w:rsidRDefault="0036257A" w:rsidP="0054359D">
      <w:pPr>
        <w:spacing w:after="0" w:line="240" w:lineRule="auto"/>
        <w:ind w:left="1134"/>
        <w:jc w:val="left"/>
        <w:rPr>
          <w:rFonts w:asciiTheme="minorHAnsi" w:eastAsia="Times New Roman" w:hAnsiTheme="minorHAnsi" w:cstheme="minorHAnsi"/>
          <w:color w:val="000000"/>
          <w:sz w:val="24"/>
          <w:szCs w:val="24"/>
        </w:rPr>
      </w:pPr>
      <w:r w:rsidRPr="0036257A">
        <w:rPr>
          <w:rFonts w:asciiTheme="minorHAnsi" w:eastAsia="Times New Roman" w:hAnsiTheme="minorHAnsi" w:cstheme="minorHAnsi"/>
          <w:b/>
          <w:bCs/>
          <w:color w:val="000000"/>
          <w:sz w:val="24"/>
          <w:szCs w:val="24"/>
        </w:rPr>
        <w:t>Campione</w:t>
      </w:r>
      <w:r w:rsidRPr="0036257A">
        <w:rPr>
          <w:rFonts w:asciiTheme="minorHAnsi" w:eastAsia="Times New Roman" w:hAnsiTheme="minorHAnsi" w:cstheme="minorHAnsi"/>
          <w:color w:val="000000"/>
          <w:sz w:val="24"/>
          <w:szCs w:val="24"/>
        </w:rPr>
        <w:t>:</w:t>
      </w:r>
      <w:r w:rsidRPr="0036257A">
        <w:rPr>
          <w:rFonts w:asciiTheme="minorHAnsi" w:eastAsia="Times New Roman" w:hAnsiTheme="minorHAnsi" w:cstheme="minorHAnsi"/>
          <w:color w:val="000000"/>
          <w:sz w:val="24"/>
          <w:szCs w:val="24"/>
        </w:rPr>
        <w:br/>
        <w:t>Numero di casi= 45</w:t>
      </w:r>
      <w:r w:rsidR="0054359D">
        <w:rPr>
          <w:rFonts w:asciiTheme="minorHAnsi" w:eastAsia="Times New Roman" w:hAnsiTheme="minorHAnsi" w:cstheme="minorHAnsi"/>
          <w:color w:val="000000"/>
          <w:sz w:val="24"/>
          <w:szCs w:val="24"/>
        </w:rPr>
        <w:br/>
      </w:r>
      <w:r w:rsidRPr="0036257A">
        <w:rPr>
          <w:rFonts w:asciiTheme="minorHAnsi" w:eastAsia="Times New Roman" w:hAnsiTheme="minorHAnsi" w:cstheme="minorHAnsi"/>
          <w:color w:val="000000"/>
          <w:sz w:val="24"/>
          <w:szCs w:val="24"/>
        </w:rPr>
        <w:br/>
        <w:t>Indici di tendenza centrale:</w:t>
      </w:r>
      <w:r w:rsidRPr="0036257A">
        <w:rPr>
          <w:rFonts w:asciiTheme="minorHAnsi" w:eastAsia="Times New Roman" w:hAnsiTheme="minorHAnsi" w:cstheme="minorHAnsi"/>
          <w:color w:val="000000"/>
          <w:sz w:val="24"/>
          <w:szCs w:val="24"/>
        </w:rPr>
        <w:br/>
        <w:t>  Moda = 46</w:t>
      </w:r>
      <w:r w:rsidRPr="0036257A">
        <w:rPr>
          <w:rFonts w:asciiTheme="minorHAnsi" w:eastAsia="Times New Roman" w:hAnsiTheme="minorHAnsi" w:cstheme="minorHAnsi"/>
          <w:color w:val="000000"/>
          <w:sz w:val="24"/>
          <w:szCs w:val="24"/>
        </w:rPr>
        <w:br/>
      </w:r>
      <w:r w:rsidRPr="0036257A">
        <w:rPr>
          <w:rFonts w:asciiTheme="minorHAnsi" w:eastAsia="Times New Roman" w:hAnsiTheme="minorHAnsi" w:cstheme="minorHAnsi"/>
          <w:color w:val="000000"/>
          <w:sz w:val="24"/>
          <w:szCs w:val="24"/>
        </w:rPr>
        <w:lastRenderedPageBreak/>
        <w:t>  Mediana = 46</w:t>
      </w:r>
      <w:r w:rsidRPr="0036257A">
        <w:rPr>
          <w:rFonts w:asciiTheme="minorHAnsi" w:eastAsia="Times New Roman" w:hAnsiTheme="minorHAnsi" w:cstheme="minorHAnsi"/>
          <w:color w:val="000000"/>
          <w:sz w:val="24"/>
          <w:szCs w:val="24"/>
        </w:rPr>
        <w:br/>
        <w:t>  Media = 46.67</w:t>
      </w:r>
      <w:r w:rsidRPr="0036257A">
        <w:rPr>
          <w:rFonts w:asciiTheme="minorHAnsi" w:eastAsia="Times New Roman" w:hAnsiTheme="minorHAnsi" w:cstheme="minorHAnsi"/>
          <w:color w:val="000000"/>
          <w:sz w:val="24"/>
          <w:szCs w:val="24"/>
        </w:rPr>
        <w:br/>
      </w:r>
      <w:r w:rsidR="0054359D">
        <w:rPr>
          <w:rFonts w:asciiTheme="minorHAnsi" w:eastAsia="Times New Roman" w:hAnsiTheme="minorHAnsi" w:cstheme="minorHAnsi"/>
          <w:color w:val="000000"/>
          <w:sz w:val="24"/>
          <w:szCs w:val="24"/>
        </w:rPr>
        <w:br/>
      </w:r>
      <w:r w:rsidRPr="0036257A">
        <w:rPr>
          <w:rFonts w:asciiTheme="minorHAnsi" w:eastAsia="Times New Roman" w:hAnsiTheme="minorHAnsi" w:cstheme="minorHAnsi"/>
          <w:color w:val="000000"/>
          <w:sz w:val="24"/>
          <w:szCs w:val="24"/>
        </w:rPr>
        <w:t>Indici di dispersione:</w:t>
      </w:r>
    </w:p>
    <w:p w:rsidR="00C22CD0" w:rsidRPr="0054359D" w:rsidRDefault="00D56A1C" w:rsidP="0054359D">
      <w:pPr>
        <w:spacing w:after="0" w:line="240" w:lineRule="auto"/>
        <w:ind w:left="1134"/>
        <w:jc w:val="left"/>
        <w:rPr>
          <w:rFonts w:asciiTheme="minorHAnsi" w:eastAsia="Times New Roman" w:hAnsiTheme="minorHAnsi" w:cstheme="minorHAnsi"/>
          <w:sz w:val="24"/>
          <w:szCs w:val="24"/>
        </w:rPr>
      </w:pPr>
      <w:r>
        <w:rPr>
          <w:rFonts w:asciiTheme="minorHAnsi" w:eastAsia="Times New Roman" w:hAnsiTheme="minorHAnsi" w:cstheme="minorHAnsi"/>
          <w:color w:val="000000"/>
          <w:sz w:val="24"/>
          <w:szCs w:val="24"/>
        </w:rPr>
        <w:t xml:space="preserve">  </w:t>
      </w:r>
      <w:r w:rsidRPr="00D56A1C">
        <w:rPr>
          <w:rFonts w:asciiTheme="minorHAnsi" w:eastAsia="Times New Roman" w:hAnsiTheme="minorHAnsi" w:cstheme="minorHAnsi"/>
          <w:color w:val="000000"/>
          <w:sz w:val="24"/>
          <w:szCs w:val="24"/>
        </w:rPr>
        <w:t>Squilibrio:</w:t>
      </w:r>
      <w:r>
        <w:rPr>
          <w:rFonts w:asciiTheme="minorHAnsi" w:eastAsia="Times New Roman" w:hAnsiTheme="minorHAnsi" w:cstheme="minorHAnsi"/>
          <w:color w:val="000000"/>
          <w:sz w:val="24"/>
          <w:szCs w:val="24"/>
        </w:rPr>
        <w:t xml:space="preserve"> 0.05</w:t>
      </w:r>
      <w:r w:rsidR="0036257A" w:rsidRPr="0036257A">
        <w:rPr>
          <w:rFonts w:asciiTheme="minorHAnsi" w:eastAsia="Times New Roman" w:hAnsiTheme="minorHAnsi" w:cstheme="minorHAnsi"/>
          <w:color w:val="000000"/>
          <w:sz w:val="24"/>
          <w:szCs w:val="24"/>
        </w:rPr>
        <w:br/>
        <w:t>  Campo di variazione = 40</w:t>
      </w:r>
      <w:r w:rsidR="0036257A" w:rsidRPr="0036257A">
        <w:rPr>
          <w:rFonts w:asciiTheme="minorHAnsi" w:eastAsia="Times New Roman" w:hAnsiTheme="minorHAnsi" w:cstheme="minorHAnsi"/>
          <w:color w:val="000000"/>
          <w:sz w:val="24"/>
          <w:szCs w:val="24"/>
        </w:rPr>
        <w:br/>
        <w:t xml:space="preserve">  Differenza </w:t>
      </w:r>
      <w:proofErr w:type="spellStart"/>
      <w:r w:rsidR="0036257A" w:rsidRPr="0036257A">
        <w:rPr>
          <w:rFonts w:asciiTheme="minorHAnsi" w:eastAsia="Times New Roman" w:hAnsiTheme="minorHAnsi" w:cstheme="minorHAnsi"/>
          <w:color w:val="000000"/>
          <w:sz w:val="24"/>
          <w:szCs w:val="24"/>
        </w:rPr>
        <w:t>interquartilica</w:t>
      </w:r>
      <w:proofErr w:type="spellEnd"/>
      <w:r w:rsidR="0036257A" w:rsidRPr="0036257A">
        <w:rPr>
          <w:rFonts w:asciiTheme="minorHAnsi" w:eastAsia="Times New Roman" w:hAnsiTheme="minorHAnsi" w:cstheme="minorHAnsi"/>
          <w:color w:val="000000"/>
          <w:sz w:val="24"/>
          <w:szCs w:val="24"/>
        </w:rPr>
        <w:t xml:space="preserve"> = 13</w:t>
      </w:r>
      <w:r w:rsidR="0036257A" w:rsidRPr="0036257A">
        <w:rPr>
          <w:rFonts w:asciiTheme="minorHAnsi" w:eastAsia="Times New Roman" w:hAnsiTheme="minorHAnsi" w:cstheme="minorHAnsi"/>
          <w:color w:val="000000"/>
          <w:sz w:val="24"/>
          <w:szCs w:val="24"/>
        </w:rPr>
        <w:br/>
        <w:t>  Scarto tipo = 9.57</w:t>
      </w:r>
      <w:r w:rsidR="0054359D">
        <w:rPr>
          <w:rFonts w:asciiTheme="minorHAnsi" w:eastAsia="Times New Roman" w:hAnsiTheme="minorHAnsi" w:cstheme="minorHAnsi"/>
          <w:color w:val="000000"/>
          <w:sz w:val="24"/>
          <w:szCs w:val="24"/>
        </w:rPr>
        <w:br/>
      </w:r>
      <w:r w:rsidR="0036257A" w:rsidRPr="0036257A">
        <w:rPr>
          <w:rFonts w:asciiTheme="minorHAnsi" w:eastAsia="Times New Roman" w:hAnsiTheme="minorHAnsi" w:cstheme="minorHAnsi"/>
          <w:color w:val="000000"/>
          <w:sz w:val="24"/>
          <w:szCs w:val="24"/>
        </w:rPr>
        <w:br/>
        <w:t>Indici di forma:</w:t>
      </w:r>
      <w:r w:rsidR="0036257A" w:rsidRPr="0036257A">
        <w:rPr>
          <w:rFonts w:asciiTheme="minorHAnsi" w:eastAsia="Times New Roman" w:hAnsiTheme="minorHAnsi" w:cstheme="minorHAnsi"/>
          <w:color w:val="000000"/>
          <w:sz w:val="24"/>
          <w:szCs w:val="24"/>
        </w:rPr>
        <w:br/>
        <w:t>  Asimmetria = -0.02</w:t>
      </w:r>
      <w:r w:rsidR="0036257A" w:rsidRPr="0036257A">
        <w:rPr>
          <w:rFonts w:asciiTheme="minorHAnsi" w:eastAsia="Times New Roman" w:hAnsiTheme="minorHAnsi" w:cstheme="minorHAnsi"/>
          <w:color w:val="000000"/>
          <w:sz w:val="24"/>
          <w:szCs w:val="24"/>
        </w:rPr>
        <w:br/>
        <w:t>  Curtosi = -0.52</w:t>
      </w:r>
    </w:p>
    <w:p w:rsidR="0036257A" w:rsidRPr="0036257A" w:rsidRDefault="0036257A" w:rsidP="00311174">
      <w:pPr>
        <w:spacing w:before="100" w:beforeAutospacing="1" w:after="100" w:afterAutospacing="1" w:line="240" w:lineRule="auto"/>
        <w:ind w:left="1134"/>
        <w:jc w:val="left"/>
        <w:rPr>
          <w:rFonts w:asciiTheme="minorHAnsi" w:eastAsia="Times New Roman" w:hAnsiTheme="minorHAnsi" w:cstheme="minorHAnsi"/>
          <w:color w:val="000000"/>
          <w:sz w:val="24"/>
          <w:szCs w:val="24"/>
        </w:rPr>
      </w:pPr>
      <w:r w:rsidRPr="0036257A">
        <w:rPr>
          <w:rFonts w:asciiTheme="minorHAnsi" w:eastAsia="Times New Roman" w:hAnsiTheme="minorHAnsi" w:cstheme="minorHAnsi"/>
          <w:b/>
          <w:bCs/>
          <w:color w:val="000000"/>
          <w:sz w:val="24"/>
          <w:szCs w:val="24"/>
        </w:rPr>
        <w:t>Popolazione</w:t>
      </w:r>
      <w:r w:rsidRPr="0036257A">
        <w:rPr>
          <w:rFonts w:asciiTheme="minorHAnsi" w:eastAsia="Times New Roman" w:hAnsiTheme="minorHAnsi" w:cstheme="minorHAnsi"/>
          <w:color w:val="000000"/>
          <w:sz w:val="24"/>
          <w:szCs w:val="24"/>
        </w:rPr>
        <w:t>:</w:t>
      </w:r>
    </w:p>
    <w:tbl>
      <w:tblPr>
        <w:tblW w:w="7573" w:type="dxa"/>
        <w:tblCellSpacing w:w="15" w:type="dxa"/>
        <w:tblInd w:w="106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87"/>
        <w:gridCol w:w="3586"/>
      </w:tblGrid>
      <w:tr w:rsidR="0036257A" w:rsidRPr="0036257A" w:rsidTr="00311174">
        <w:trPr>
          <w:trHeight w:val="1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Parametro</w:t>
            </w:r>
          </w:p>
        </w:tc>
        <w:tc>
          <w:tcPr>
            <w:tcW w:w="3541" w:type="dxa"/>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 xml:space="preserve">Int. </w:t>
            </w:r>
            <w:proofErr w:type="spellStart"/>
            <w:r w:rsidRPr="00311174">
              <w:rPr>
                <w:rFonts w:asciiTheme="minorHAnsi" w:eastAsia="Times New Roman" w:hAnsiTheme="minorHAnsi" w:cstheme="minorHAnsi"/>
                <w:color w:val="000000"/>
                <w:sz w:val="24"/>
                <w:szCs w:val="24"/>
              </w:rPr>
              <w:t>Fid</w:t>
            </w:r>
            <w:proofErr w:type="spellEnd"/>
            <w:r w:rsidRPr="00311174">
              <w:rPr>
                <w:rFonts w:asciiTheme="minorHAnsi" w:eastAsia="Times New Roman" w:hAnsiTheme="minorHAnsi" w:cstheme="minorHAnsi"/>
                <w:color w:val="000000"/>
                <w:sz w:val="24"/>
                <w:szCs w:val="24"/>
              </w:rPr>
              <w:t>. 95%</w:t>
            </w:r>
          </w:p>
        </w:tc>
      </w:tr>
      <w:tr w:rsidR="0036257A" w:rsidRPr="0036257A" w:rsidTr="00311174">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Media</w:t>
            </w:r>
          </w:p>
        </w:tc>
        <w:tc>
          <w:tcPr>
            <w:tcW w:w="3541" w:type="dxa"/>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da 43.87 a 49.46</w:t>
            </w:r>
          </w:p>
        </w:tc>
      </w:tr>
      <w:tr w:rsidR="0036257A" w:rsidRPr="0036257A" w:rsidTr="00311174">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Scarto tipo</w:t>
            </w:r>
          </w:p>
        </w:tc>
        <w:tc>
          <w:tcPr>
            <w:tcW w:w="3541" w:type="dxa"/>
            <w:tcBorders>
              <w:top w:val="outset" w:sz="6" w:space="0" w:color="auto"/>
              <w:left w:val="outset" w:sz="6" w:space="0" w:color="auto"/>
              <w:bottom w:val="outset" w:sz="6" w:space="0" w:color="auto"/>
              <w:right w:val="outset" w:sz="6" w:space="0" w:color="auto"/>
            </w:tcBorders>
            <w:vAlign w:val="center"/>
            <w:hideMark/>
          </w:tcPr>
          <w:p w:rsidR="0036257A" w:rsidRPr="00311174" w:rsidRDefault="0036257A" w:rsidP="0036257A">
            <w:pPr>
              <w:spacing w:after="0" w:line="240" w:lineRule="auto"/>
              <w:jc w:val="left"/>
              <w:rPr>
                <w:rFonts w:asciiTheme="minorHAnsi" w:eastAsia="Times New Roman" w:hAnsiTheme="minorHAnsi" w:cstheme="minorHAnsi"/>
                <w:color w:val="000000"/>
                <w:sz w:val="24"/>
                <w:szCs w:val="24"/>
              </w:rPr>
            </w:pPr>
            <w:r w:rsidRPr="00311174">
              <w:rPr>
                <w:rFonts w:asciiTheme="minorHAnsi" w:eastAsia="Times New Roman" w:hAnsiTheme="minorHAnsi" w:cstheme="minorHAnsi"/>
                <w:color w:val="000000"/>
                <w:sz w:val="24"/>
                <w:szCs w:val="24"/>
              </w:rPr>
              <w:t>da 8.04 a 12.54</w:t>
            </w:r>
          </w:p>
        </w:tc>
      </w:tr>
    </w:tbl>
    <w:p w:rsidR="00E17BF6" w:rsidRPr="00E17BF6" w:rsidRDefault="00626A06" w:rsidP="00E17BF6">
      <w:pPr>
        <w:spacing w:after="280" w:line="240" w:lineRule="auto"/>
        <w:jc w:val="right"/>
        <w:rPr>
          <w:rFonts w:asciiTheme="minorHAnsi" w:eastAsia="Times New Roman" w:hAnsiTheme="minorHAnsi" w:cstheme="minorHAnsi"/>
          <w:i/>
          <w:color w:val="000000"/>
        </w:rPr>
      </w:pPr>
      <w:r w:rsidRPr="00E17BF6">
        <w:rPr>
          <w:rFonts w:asciiTheme="minorHAnsi" w:eastAsia="Times New Roman" w:hAnsiTheme="minorHAnsi" w:cstheme="minorHAnsi"/>
          <w:i/>
          <w:color w:val="000000"/>
        </w:rPr>
        <w:t>Tabella 13</w:t>
      </w:r>
      <w:r w:rsidR="00311174">
        <w:rPr>
          <w:rFonts w:asciiTheme="minorHAnsi" w:eastAsia="Times New Roman" w:hAnsiTheme="minorHAnsi" w:cstheme="minorHAnsi"/>
          <w:i/>
          <w:color w:val="000000"/>
        </w:rPr>
        <w:t xml:space="preserve"> Formula della distribuzione del </w:t>
      </w:r>
      <w:proofErr w:type="spellStart"/>
      <w:r w:rsidR="00311174">
        <w:rPr>
          <w:rFonts w:asciiTheme="minorHAnsi" w:eastAsia="Times New Roman" w:hAnsiTheme="minorHAnsi" w:cstheme="minorHAnsi"/>
          <w:i/>
          <w:color w:val="000000"/>
        </w:rPr>
        <w:t>Moral</w:t>
      </w:r>
      <w:proofErr w:type="spellEnd"/>
      <w:r w:rsidR="00311174">
        <w:rPr>
          <w:rFonts w:asciiTheme="minorHAnsi" w:eastAsia="Times New Roman" w:hAnsiTheme="minorHAnsi" w:cstheme="minorHAnsi"/>
          <w:i/>
          <w:color w:val="000000"/>
        </w:rPr>
        <w:t xml:space="preserve"> </w:t>
      </w:r>
      <w:proofErr w:type="spellStart"/>
      <w:r w:rsidR="00311174">
        <w:rPr>
          <w:rFonts w:asciiTheme="minorHAnsi" w:eastAsia="Times New Roman" w:hAnsiTheme="minorHAnsi" w:cstheme="minorHAnsi"/>
          <w:i/>
          <w:color w:val="000000"/>
        </w:rPr>
        <w:t>Distress</w:t>
      </w:r>
      <w:proofErr w:type="spellEnd"/>
    </w:p>
    <w:p w:rsidR="0036257A" w:rsidRDefault="0036257A" w:rsidP="00311174">
      <w:pPr>
        <w:spacing w:before="280" w:after="280" w:line="240" w:lineRule="auto"/>
        <w:ind w:left="1134" w:firstLine="142"/>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br/>
        <w:t xml:space="preserve">Probabilità di normalità della distribuzione (test di </w:t>
      </w:r>
      <w:proofErr w:type="spellStart"/>
      <w:r w:rsidRPr="00E17BF6">
        <w:rPr>
          <w:rFonts w:asciiTheme="minorHAnsi" w:eastAsia="Times New Roman" w:hAnsiTheme="minorHAnsi" w:cstheme="minorHAnsi"/>
          <w:color w:val="000000"/>
          <w:sz w:val="24"/>
          <w:szCs w:val="24"/>
        </w:rPr>
        <w:t>Jarque-Bera</w:t>
      </w:r>
      <w:proofErr w:type="spellEnd"/>
      <w:r w:rsidRPr="00E17BF6">
        <w:rPr>
          <w:rFonts w:asciiTheme="minorHAnsi" w:eastAsia="Times New Roman" w:hAnsiTheme="minorHAnsi" w:cstheme="minorHAnsi"/>
          <w:color w:val="000000"/>
          <w:sz w:val="24"/>
          <w:szCs w:val="24"/>
        </w:rPr>
        <w:t>): 0.774</w:t>
      </w:r>
    </w:p>
    <w:p w:rsidR="00311174" w:rsidRPr="00E17BF6" w:rsidRDefault="00311174" w:rsidP="00311174">
      <w:pPr>
        <w:spacing w:before="280" w:after="280" w:line="240" w:lineRule="auto"/>
        <w:ind w:left="1134" w:firstLine="142"/>
        <w:jc w:val="left"/>
        <w:rPr>
          <w:rFonts w:asciiTheme="minorHAnsi" w:eastAsia="Times New Roman" w:hAnsiTheme="minorHAnsi" w:cstheme="minorHAnsi"/>
          <w:color w:val="000000"/>
          <w:sz w:val="24"/>
          <w:szCs w:val="24"/>
        </w:rPr>
      </w:pPr>
    </w:p>
    <w:p w:rsidR="00332ED1" w:rsidRDefault="00325FE0">
      <w:pPr>
        <w:spacing w:after="0"/>
        <w:rPr>
          <w:rFonts w:ascii="Times New Roman" w:eastAsia="Times New Roman" w:hAnsi="Times New Roman" w:cs="Times New Roman"/>
          <w:b/>
          <w:color w:val="000000"/>
          <w:sz w:val="24"/>
          <w:szCs w:val="24"/>
        </w:rPr>
      </w:pPr>
      <w:r>
        <w:rPr>
          <w:b/>
          <w:sz w:val="24"/>
          <w:szCs w:val="24"/>
        </w:rPr>
        <w:t xml:space="preserve">9.2 Analisi </w:t>
      </w:r>
      <w:proofErr w:type="spellStart"/>
      <w:r>
        <w:rPr>
          <w:b/>
          <w:sz w:val="24"/>
          <w:szCs w:val="24"/>
        </w:rPr>
        <w:t>bivariate</w:t>
      </w:r>
      <w:proofErr w:type="spellEnd"/>
      <w:r>
        <w:rPr>
          <w:b/>
          <w:sz w:val="24"/>
          <w:szCs w:val="24"/>
        </w:rPr>
        <w:t xml:space="preserve"> </w:t>
      </w:r>
    </w:p>
    <w:p w:rsidR="00FD01CB" w:rsidRPr="00311174" w:rsidRDefault="00FD01CB" w:rsidP="00311174">
      <w:pPr>
        <w:pStyle w:val="Paragrafoelenco"/>
        <w:numPr>
          <w:ilvl w:val="0"/>
          <w:numId w:val="15"/>
        </w:numPr>
        <w:spacing w:before="280" w:after="280" w:line="240" w:lineRule="auto"/>
        <w:jc w:val="left"/>
        <w:rPr>
          <w:color w:val="000000"/>
          <w:sz w:val="24"/>
          <w:szCs w:val="24"/>
        </w:rPr>
      </w:pPr>
      <w:r w:rsidRPr="00311174">
        <w:rPr>
          <w:color w:val="000000"/>
          <w:sz w:val="24"/>
          <w:szCs w:val="24"/>
          <w:u w:val="single"/>
        </w:rPr>
        <w:t xml:space="preserve">Professione – </w:t>
      </w:r>
      <w:proofErr w:type="spellStart"/>
      <w:r w:rsidRPr="00311174">
        <w:rPr>
          <w:color w:val="000000"/>
          <w:sz w:val="24"/>
          <w:szCs w:val="24"/>
          <w:u w:val="single"/>
        </w:rPr>
        <w:t>Moral</w:t>
      </w:r>
      <w:proofErr w:type="spellEnd"/>
      <w:r w:rsidRPr="00311174">
        <w:rPr>
          <w:color w:val="000000"/>
          <w:sz w:val="24"/>
          <w:szCs w:val="24"/>
          <w:u w:val="single"/>
        </w:rPr>
        <w:t xml:space="preserve"> </w:t>
      </w:r>
      <w:proofErr w:type="spellStart"/>
      <w:r w:rsidRPr="00311174">
        <w:rPr>
          <w:color w:val="000000"/>
          <w:sz w:val="24"/>
          <w:szCs w:val="24"/>
          <w:u w:val="single"/>
        </w:rPr>
        <w:t>Distress</w:t>
      </w:r>
      <w:proofErr w:type="spellEnd"/>
    </w:p>
    <w:p w:rsidR="00FD01CB" w:rsidRPr="00E17BF6" w:rsidRDefault="00FD01CB" w:rsidP="00E17BF6">
      <w:pPr>
        <w:spacing w:after="0" w:line="360" w:lineRule="auto"/>
        <w:rPr>
          <w:rFonts w:asciiTheme="minorHAnsi" w:hAnsiTheme="minorHAnsi" w:cstheme="minorHAnsi"/>
          <w:sz w:val="24"/>
          <w:szCs w:val="24"/>
        </w:rPr>
      </w:pPr>
      <w:r w:rsidRPr="00E17BF6">
        <w:rPr>
          <w:rFonts w:asciiTheme="minorHAnsi" w:hAnsiTheme="minorHAnsi" w:cstheme="minorHAnsi"/>
          <w:sz w:val="24"/>
          <w:szCs w:val="24"/>
        </w:rPr>
        <w:t xml:space="preserve">In questa sezione i punteggi totali del </w:t>
      </w:r>
      <w:proofErr w:type="spellStart"/>
      <w:r w:rsidRPr="00E17BF6">
        <w:rPr>
          <w:rFonts w:asciiTheme="minorHAnsi" w:hAnsiTheme="minorHAnsi" w:cstheme="minorHAnsi"/>
          <w:sz w:val="24"/>
          <w:szCs w:val="24"/>
        </w:rPr>
        <w:t>moral</w:t>
      </w:r>
      <w:proofErr w:type="spellEnd"/>
      <w:r w:rsidRPr="00E17BF6">
        <w:rPr>
          <w:rFonts w:asciiTheme="minorHAnsi" w:hAnsiTheme="minorHAnsi" w:cstheme="minorHAnsi"/>
          <w:sz w:val="24"/>
          <w:szCs w:val="24"/>
        </w:rPr>
        <w:t xml:space="preserve"> </w:t>
      </w:r>
      <w:proofErr w:type="spellStart"/>
      <w:r w:rsidRPr="00E17BF6">
        <w:rPr>
          <w:rFonts w:asciiTheme="minorHAnsi" w:hAnsiTheme="minorHAnsi" w:cstheme="minorHAnsi"/>
          <w:sz w:val="24"/>
          <w:szCs w:val="24"/>
        </w:rPr>
        <w:t>distress</w:t>
      </w:r>
      <w:proofErr w:type="spellEnd"/>
      <w:r w:rsidRPr="00E17BF6">
        <w:rPr>
          <w:rFonts w:asciiTheme="minorHAnsi" w:hAnsiTheme="minorHAnsi" w:cstheme="minorHAnsi"/>
          <w:sz w:val="24"/>
          <w:szCs w:val="24"/>
        </w:rPr>
        <w:t xml:space="preserve"> sono stati messi in relazione con la tipologia di professione svolta.</w:t>
      </w:r>
    </w:p>
    <w:p w:rsidR="00FD01CB" w:rsidRPr="00E17BF6" w:rsidRDefault="00FD01CB" w:rsidP="00E17BF6">
      <w:pPr>
        <w:spacing w:after="0" w:line="360" w:lineRule="auto"/>
        <w:rPr>
          <w:rFonts w:asciiTheme="minorHAnsi" w:hAnsiTheme="minorHAnsi" w:cstheme="minorHAnsi"/>
          <w:sz w:val="24"/>
          <w:szCs w:val="24"/>
        </w:rPr>
      </w:pPr>
      <w:r w:rsidRPr="00E17BF6">
        <w:rPr>
          <w:rFonts w:asciiTheme="minorHAnsi" w:hAnsiTheme="minorHAnsi" w:cstheme="minorHAnsi"/>
          <w:sz w:val="24"/>
          <w:szCs w:val="24"/>
        </w:rPr>
        <w:t xml:space="preserve">I punteggi legati al </w:t>
      </w:r>
      <w:proofErr w:type="spellStart"/>
      <w:r w:rsidRPr="00E17BF6">
        <w:rPr>
          <w:rFonts w:asciiTheme="minorHAnsi" w:hAnsiTheme="minorHAnsi" w:cstheme="minorHAnsi"/>
          <w:sz w:val="24"/>
          <w:szCs w:val="24"/>
        </w:rPr>
        <w:t>moral</w:t>
      </w:r>
      <w:proofErr w:type="spellEnd"/>
      <w:r w:rsidRPr="00E17BF6">
        <w:rPr>
          <w:rFonts w:asciiTheme="minorHAnsi" w:hAnsiTheme="minorHAnsi" w:cstheme="minorHAnsi"/>
          <w:sz w:val="24"/>
          <w:szCs w:val="24"/>
        </w:rPr>
        <w:t xml:space="preserve"> </w:t>
      </w:r>
      <w:proofErr w:type="spellStart"/>
      <w:r w:rsidRPr="00E17BF6">
        <w:rPr>
          <w:rFonts w:asciiTheme="minorHAnsi" w:hAnsiTheme="minorHAnsi" w:cstheme="minorHAnsi"/>
          <w:sz w:val="24"/>
          <w:szCs w:val="24"/>
        </w:rPr>
        <w:t>distress</w:t>
      </w:r>
      <w:proofErr w:type="spellEnd"/>
      <w:r w:rsidRPr="00E17BF6">
        <w:rPr>
          <w:rFonts w:asciiTheme="minorHAnsi" w:hAnsiTheme="minorHAnsi" w:cstheme="minorHAnsi"/>
          <w:sz w:val="24"/>
          <w:szCs w:val="24"/>
        </w:rPr>
        <w:t xml:space="preserve"> possono variare da 0 a 95.</w:t>
      </w:r>
    </w:p>
    <w:p w:rsidR="00D148B4" w:rsidRPr="002952AB" w:rsidRDefault="00FD01CB" w:rsidP="002952AB">
      <w:pPr>
        <w:spacing w:after="0" w:line="360" w:lineRule="auto"/>
        <w:rPr>
          <w:rFonts w:asciiTheme="minorHAnsi" w:hAnsiTheme="minorHAnsi" w:cstheme="minorHAnsi"/>
          <w:sz w:val="24"/>
          <w:szCs w:val="24"/>
        </w:rPr>
      </w:pPr>
      <w:r w:rsidRPr="00E17BF6">
        <w:rPr>
          <w:rFonts w:asciiTheme="minorHAnsi" w:hAnsiTheme="minorHAnsi" w:cstheme="minorHAnsi"/>
          <w:sz w:val="24"/>
          <w:szCs w:val="24"/>
        </w:rPr>
        <w:t>Si è deciso di segnalare una presenza significativa di MD con punte</w:t>
      </w:r>
      <w:r w:rsidR="00A24966">
        <w:rPr>
          <w:rFonts w:asciiTheme="minorHAnsi" w:hAnsiTheme="minorHAnsi" w:cstheme="minorHAnsi"/>
          <w:sz w:val="24"/>
          <w:szCs w:val="24"/>
        </w:rPr>
        <w:t>gg</w:t>
      </w:r>
      <w:r w:rsidRPr="00E17BF6">
        <w:rPr>
          <w:rFonts w:asciiTheme="minorHAnsi" w:hAnsiTheme="minorHAnsi" w:cstheme="minorHAnsi"/>
          <w:sz w:val="24"/>
          <w:szCs w:val="24"/>
        </w:rPr>
        <w:t>i p</w:t>
      </w:r>
      <w:r w:rsidR="00A24966">
        <w:rPr>
          <w:rFonts w:asciiTheme="minorHAnsi" w:hAnsiTheme="minorHAnsi" w:cstheme="minorHAnsi"/>
          <w:sz w:val="24"/>
          <w:szCs w:val="24"/>
        </w:rPr>
        <w:t>a</w:t>
      </w:r>
      <w:r w:rsidRPr="00E17BF6">
        <w:rPr>
          <w:rFonts w:asciiTheme="minorHAnsi" w:hAnsiTheme="minorHAnsi" w:cstheme="minorHAnsi"/>
          <w:sz w:val="24"/>
          <w:szCs w:val="24"/>
        </w:rPr>
        <w:t xml:space="preserve">ri o superiori a </w:t>
      </w:r>
      <w:r w:rsidR="00A24966">
        <w:rPr>
          <w:rFonts w:asciiTheme="minorHAnsi" w:hAnsiTheme="minorHAnsi" w:cstheme="minorHAnsi"/>
          <w:sz w:val="24"/>
          <w:szCs w:val="24"/>
        </w:rPr>
        <w:t>51</w:t>
      </w:r>
      <w:r w:rsidRPr="00E17BF6">
        <w:rPr>
          <w:rFonts w:asciiTheme="minorHAnsi" w:hAnsiTheme="minorHAnsi" w:cstheme="minorHAnsi"/>
          <w:sz w:val="24"/>
          <w:szCs w:val="24"/>
        </w:rPr>
        <w:t>.</w:t>
      </w:r>
    </w:p>
    <w:tbl>
      <w:tblPr>
        <w:tblStyle w:val="aff5"/>
        <w:tblpPr w:leftFromText="141" w:rightFromText="141" w:vertAnchor="text" w:horzAnchor="margin" w:tblpXSpec="center" w:tblpY="133"/>
        <w:tblW w:w="9853"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2378"/>
        <w:gridCol w:w="2207"/>
        <w:gridCol w:w="1557"/>
        <w:gridCol w:w="2128"/>
        <w:gridCol w:w="1583"/>
      </w:tblGrid>
      <w:tr w:rsidR="00E17BF6" w:rsidTr="00BD07DB">
        <w:trPr>
          <w:trHeight w:val="856"/>
        </w:trPr>
        <w:tc>
          <w:tcPr>
            <w:tcW w:w="237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Categoria</w:t>
            </w:r>
          </w:p>
        </w:tc>
        <w:tc>
          <w:tcPr>
            <w:tcW w:w="220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Numero di</w:t>
            </w:r>
            <w:r>
              <w:rPr>
                <w:color w:val="000000"/>
                <w:sz w:val="24"/>
                <w:szCs w:val="24"/>
              </w:rPr>
              <w:br/>
              <w:t>casi</w:t>
            </w:r>
          </w:p>
        </w:tc>
        <w:tc>
          <w:tcPr>
            <w:tcW w:w="155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Media</w:t>
            </w:r>
          </w:p>
        </w:tc>
        <w:tc>
          <w:tcPr>
            <w:tcW w:w="212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Devianza</w:t>
            </w:r>
          </w:p>
        </w:tc>
        <w:tc>
          <w:tcPr>
            <w:tcW w:w="1583"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Scarto</w:t>
            </w:r>
            <w:r>
              <w:rPr>
                <w:color w:val="000000"/>
                <w:sz w:val="24"/>
                <w:szCs w:val="24"/>
              </w:rPr>
              <w:br/>
              <w:t>tipo</w:t>
            </w:r>
          </w:p>
        </w:tc>
      </w:tr>
      <w:tr w:rsidR="00E17BF6" w:rsidTr="00BD07DB">
        <w:trPr>
          <w:trHeight w:val="281"/>
        </w:trPr>
        <w:tc>
          <w:tcPr>
            <w:tcW w:w="237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b/>
                <w:color w:val="000000"/>
                <w:sz w:val="24"/>
                <w:szCs w:val="24"/>
              </w:rPr>
              <w:t>1</w:t>
            </w:r>
          </w:p>
        </w:tc>
        <w:tc>
          <w:tcPr>
            <w:tcW w:w="220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25</w:t>
            </w:r>
          </w:p>
        </w:tc>
        <w:tc>
          <w:tcPr>
            <w:tcW w:w="155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45.76</w:t>
            </w:r>
          </w:p>
        </w:tc>
        <w:tc>
          <w:tcPr>
            <w:tcW w:w="212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2128.56</w:t>
            </w:r>
          </w:p>
        </w:tc>
        <w:tc>
          <w:tcPr>
            <w:tcW w:w="1583"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9.23</w:t>
            </w:r>
          </w:p>
        </w:tc>
      </w:tr>
      <w:tr w:rsidR="00E17BF6" w:rsidTr="00BD07DB">
        <w:trPr>
          <w:trHeight w:val="293"/>
        </w:trPr>
        <w:tc>
          <w:tcPr>
            <w:tcW w:w="237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b/>
                <w:color w:val="000000"/>
                <w:sz w:val="24"/>
                <w:szCs w:val="24"/>
              </w:rPr>
              <w:t>2</w:t>
            </w:r>
          </w:p>
        </w:tc>
        <w:tc>
          <w:tcPr>
            <w:tcW w:w="220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14</w:t>
            </w:r>
          </w:p>
        </w:tc>
        <w:tc>
          <w:tcPr>
            <w:tcW w:w="155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45.64</w:t>
            </w:r>
          </w:p>
        </w:tc>
        <w:tc>
          <w:tcPr>
            <w:tcW w:w="212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1537.21</w:t>
            </w:r>
          </w:p>
        </w:tc>
        <w:tc>
          <w:tcPr>
            <w:tcW w:w="1583"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10.48</w:t>
            </w:r>
          </w:p>
        </w:tc>
      </w:tr>
      <w:tr w:rsidR="00E17BF6" w:rsidTr="00BD07DB">
        <w:trPr>
          <w:trHeight w:val="281"/>
        </w:trPr>
        <w:tc>
          <w:tcPr>
            <w:tcW w:w="237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b/>
                <w:color w:val="000000"/>
                <w:sz w:val="24"/>
                <w:szCs w:val="24"/>
              </w:rPr>
              <w:t>3</w:t>
            </w:r>
          </w:p>
        </w:tc>
        <w:tc>
          <w:tcPr>
            <w:tcW w:w="220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6</w:t>
            </w:r>
          </w:p>
        </w:tc>
        <w:tc>
          <w:tcPr>
            <w:tcW w:w="155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52.83</w:t>
            </w:r>
          </w:p>
        </w:tc>
        <w:tc>
          <w:tcPr>
            <w:tcW w:w="212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192.83</w:t>
            </w:r>
          </w:p>
        </w:tc>
        <w:tc>
          <w:tcPr>
            <w:tcW w:w="1583"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5.67</w:t>
            </w:r>
          </w:p>
        </w:tc>
      </w:tr>
      <w:tr w:rsidR="00E17BF6" w:rsidTr="00BD07DB">
        <w:trPr>
          <w:trHeight w:val="281"/>
        </w:trPr>
        <w:tc>
          <w:tcPr>
            <w:tcW w:w="237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b/>
                <w:color w:val="000000"/>
                <w:sz w:val="24"/>
                <w:szCs w:val="24"/>
              </w:rPr>
              <w:t>Intero</w:t>
            </w:r>
            <w:r>
              <w:rPr>
                <w:b/>
                <w:color w:val="000000"/>
                <w:sz w:val="24"/>
                <w:szCs w:val="24"/>
              </w:rPr>
              <w:br/>
              <w:t>campione</w:t>
            </w:r>
          </w:p>
        </w:tc>
        <w:tc>
          <w:tcPr>
            <w:tcW w:w="220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45</w:t>
            </w:r>
          </w:p>
        </w:tc>
        <w:tc>
          <w:tcPr>
            <w:tcW w:w="1557"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46.67</w:t>
            </w:r>
          </w:p>
        </w:tc>
        <w:tc>
          <w:tcPr>
            <w:tcW w:w="2128"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4122</w:t>
            </w:r>
          </w:p>
        </w:tc>
        <w:tc>
          <w:tcPr>
            <w:tcW w:w="1583" w:type="dxa"/>
            <w:tcBorders>
              <w:top w:val="single" w:sz="6" w:space="0" w:color="000000"/>
              <w:left w:val="single" w:sz="6" w:space="0" w:color="000000"/>
              <w:bottom w:val="single" w:sz="6" w:space="0" w:color="000000"/>
              <w:right w:val="single" w:sz="6" w:space="0" w:color="000000"/>
            </w:tcBorders>
            <w:vAlign w:val="center"/>
          </w:tcPr>
          <w:p w:rsidR="00E17BF6" w:rsidRDefault="00E17BF6" w:rsidP="00E17BF6">
            <w:pPr>
              <w:spacing w:after="0" w:line="240" w:lineRule="auto"/>
              <w:jc w:val="left"/>
              <w:rPr>
                <w:color w:val="000000"/>
                <w:sz w:val="24"/>
                <w:szCs w:val="24"/>
              </w:rPr>
            </w:pPr>
            <w:r>
              <w:rPr>
                <w:color w:val="000000"/>
                <w:sz w:val="24"/>
                <w:szCs w:val="24"/>
              </w:rPr>
              <w:t>9.57</w:t>
            </w:r>
          </w:p>
        </w:tc>
      </w:tr>
    </w:tbl>
    <w:tbl>
      <w:tblPr>
        <w:tblStyle w:val="aff4"/>
        <w:tblpPr w:leftFromText="141" w:rightFromText="141" w:vertAnchor="text" w:tblpY="1"/>
        <w:tblOverlap w:val="never"/>
        <w:tblW w:w="4500" w:type="dxa"/>
        <w:tblInd w:w="0" w:type="dxa"/>
        <w:tblLayout w:type="fixed"/>
        <w:tblLook w:val="0400"/>
      </w:tblPr>
      <w:tblGrid>
        <w:gridCol w:w="4500"/>
      </w:tblGrid>
      <w:tr w:rsidR="00FD01CB" w:rsidTr="00055D88">
        <w:tc>
          <w:tcPr>
            <w:tcW w:w="4500" w:type="dxa"/>
            <w:vAlign w:val="center"/>
          </w:tcPr>
          <w:p w:rsidR="00FD01CB" w:rsidRDefault="00FD01CB" w:rsidP="00055D88">
            <w:pPr>
              <w:spacing w:after="0" w:line="240" w:lineRule="auto"/>
              <w:jc w:val="right"/>
              <w:rPr>
                <w:rFonts w:ascii="Arial" w:eastAsia="Arial" w:hAnsi="Arial" w:cs="Arial"/>
                <w:color w:val="000000"/>
                <w:sz w:val="21"/>
                <w:szCs w:val="21"/>
              </w:rPr>
            </w:pPr>
          </w:p>
        </w:tc>
      </w:tr>
    </w:tbl>
    <w:p w:rsidR="00FD01CB" w:rsidRDefault="00055D88" w:rsidP="00055D88">
      <w:pPr>
        <w:spacing w:after="0" w:line="240" w:lineRule="auto"/>
        <w:rPr>
          <w:i/>
        </w:rPr>
      </w:pPr>
      <w:r>
        <w:rPr>
          <w:i/>
        </w:rPr>
        <w:t>Tab</w:t>
      </w:r>
      <w:r w:rsidR="00FD01CB">
        <w:rPr>
          <w:i/>
        </w:rPr>
        <w:t>ella 1</w:t>
      </w:r>
      <w:r w:rsidR="00626A06">
        <w:rPr>
          <w:i/>
        </w:rPr>
        <w:t>4</w:t>
      </w:r>
      <w:r w:rsidR="00FD01CB">
        <w:rPr>
          <w:i/>
        </w:rPr>
        <w:t xml:space="preserve">: analisi della varianza professione – </w:t>
      </w:r>
      <w:r>
        <w:rPr>
          <w:i/>
        </w:rPr>
        <w:t>MD (0-95)</w:t>
      </w:r>
    </w:p>
    <w:p w:rsidR="002952AB" w:rsidRDefault="002952AB" w:rsidP="00055D88">
      <w:pPr>
        <w:spacing w:after="0" w:line="240" w:lineRule="auto"/>
        <w:rPr>
          <w:rFonts w:asciiTheme="minorHAnsi" w:hAnsiTheme="minorHAnsi" w:cstheme="minorHAnsi"/>
          <w:sz w:val="24"/>
          <w:szCs w:val="24"/>
        </w:rPr>
      </w:pPr>
    </w:p>
    <w:p w:rsidR="002952AB" w:rsidRPr="002952AB" w:rsidRDefault="002952AB" w:rsidP="00055D88">
      <w:pPr>
        <w:spacing w:after="0" w:line="240" w:lineRule="auto"/>
        <w:rPr>
          <w:rFonts w:asciiTheme="minorHAnsi" w:hAnsiTheme="minorHAnsi" w:cstheme="minorHAnsi"/>
          <w:sz w:val="24"/>
          <w:szCs w:val="24"/>
        </w:rPr>
      </w:pPr>
      <w:proofErr w:type="spellStart"/>
      <w:r w:rsidRPr="002952AB">
        <w:rPr>
          <w:rFonts w:asciiTheme="minorHAnsi" w:hAnsiTheme="minorHAnsi" w:cstheme="minorHAnsi"/>
          <w:sz w:val="24"/>
          <w:szCs w:val="24"/>
        </w:rPr>
        <w:t>Eta</w:t>
      </w:r>
      <w:proofErr w:type="spellEnd"/>
      <w:r w:rsidRPr="002952AB">
        <w:rPr>
          <w:rFonts w:asciiTheme="minorHAnsi" w:hAnsiTheme="minorHAnsi" w:cstheme="minorHAnsi"/>
          <w:sz w:val="24"/>
          <w:szCs w:val="24"/>
        </w:rPr>
        <w:t xml:space="preserve"> quadro = 0.06. Significatività = 0.25.</w:t>
      </w:r>
    </w:p>
    <w:p w:rsidR="00FD01CB" w:rsidRDefault="00FD01CB" w:rsidP="00055D88">
      <w:pPr>
        <w:spacing w:after="280" w:line="240" w:lineRule="auto"/>
        <w:jc w:val="left"/>
        <w:rPr>
          <w:color w:val="000000"/>
          <w:sz w:val="24"/>
          <w:szCs w:val="24"/>
          <w:highlight w:val="yellow"/>
        </w:rPr>
      </w:pPr>
    </w:p>
    <w:p w:rsidR="00FD01CB" w:rsidRDefault="00FD01CB" w:rsidP="00055D88">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noProof/>
          <w:sz w:val="28"/>
          <w:szCs w:val="28"/>
          <w:u w:val="single"/>
        </w:rPr>
        <w:drawing>
          <wp:inline distT="0" distB="0" distL="0" distR="0">
            <wp:extent cx="2896223" cy="3639966"/>
            <wp:effectExtent l="0" t="0" r="0" b="0"/>
            <wp:docPr id="1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cstate="print"/>
                    <a:srcRect/>
                    <a:stretch>
                      <a:fillRect/>
                    </a:stretch>
                  </pic:blipFill>
                  <pic:spPr>
                    <a:xfrm>
                      <a:off x="0" y="0"/>
                      <a:ext cx="2896223" cy="3639966"/>
                    </a:xfrm>
                    <a:prstGeom prst="rect">
                      <a:avLst/>
                    </a:prstGeom>
                    <a:ln/>
                  </pic:spPr>
                </pic:pic>
              </a:graphicData>
            </a:graphic>
          </wp:inline>
        </w:drawing>
      </w:r>
    </w:p>
    <w:p w:rsidR="00FD01CB" w:rsidRDefault="00FD01CB" w:rsidP="00FD01CB">
      <w:pPr>
        <w:spacing w:after="280" w:line="240" w:lineRule="auto"/>
        <w:jc w:val="right"/>
        <w:rPr>
          <w:i/>
          <w:color w:val="000000"/>
        </w:rPr>
      </w:pPr>
      <w:r w:rsidRPr="00E17BF6">
        <w:rPr>
          <w:i/>
          <w:color w:val="000000"/>
        </w:rPr>
        <w:t xml:space="preserve">Grafico </w:t>
      </w:r>
      <w:r w:rsidR="0056566C">
        <w:rPr>
          <w:i/>
          <w:color w:val="000000"/>
        </w:rPr>
        <w:t>5</w:t>
      </w:r>
      <w:r w:rsidRPr="00E17BF6">
        <w:rPr>
          <w:i/>
          <w:color w:val="000000"/>
        </w:rPr>
        <w:t xml:space="preserve">: distribuzione </w:t>
      </w:r>
      <w:proofErr w:type="spellStart"/>
      <w:r w:rsidR="00626A06" w:rsidRPr="00E17BF6">
        <w:rPr>
          <w:i/>
          <w:color w:val="000000"/>
        </w:rPr>
        <w:t>moral</w:t>
      </w:r>
      <w:proofErr w:type="spellEnd"/>
      <w:r w:rsidR="00626A06" w:rsidRPr="00E17BF6">
        <w:rPr>
          <w:i/>
          <w:color w:val="000000"/>
        </w:rPr>
        <w:t xml:space="preserve"> </w:t>
      </w:r>
      <w:proofErr w:type="spellStart"/>
      <w:r w:rsidR="00626A06" w:rsidRPr="00E17BF6">
        <w:rPr>
          <w:i/>
          <w:color w:val="000000"/>
        </w:rPr>
        <w:t>distress</w:t>
      </w:r>
      <w:proofErr w:type="spellEnd"/>
      <w:r w:rsidR="00626A06" w:rsidRPr="00E17BF6">
        <w:rPr>
          <w:i/>
          <w:color w:val="000000"/>
        </w:rPr>
        <w:t xml:space="preserve"> - professione</w:t>
      </w:r>
    </w:p>
    <w:p w:rsidR="00D148B4" w:rsidRDefault="00D148B4" w:rsidP="00D148B4">
      <w:pPr>
        <w:pStyle w:val="Paragrafoelenco"/>
        <w:spacing w:before="280" w:after="280" w:line="240" w:lineRule="auto"/>
        <w:jc w:val="left"/>
        <w:rPr>
          <w:color w:val="000000"/>
          <w:sz w:val="24"/>
          <w:szCs w:val="24"/>
          <w:u w:val="single"/>
        </w:rPr>
      </w:pPr>
    </w:p>
    <w:p w:rsidR="00332ED1" w:rsidRPr="00311174" w:rsidRDefault="00325FE0" w:rsidP="00311174">
      <w:pPr>
        <w:pStyle w:val="Paragrafoelenco"/>
        <w:numPr>
          <w:ilvl w:val="0"/>
          <w:numId w:val="15"/>
        </w:numPr>
        <w:spacing w:before="280" w:after="280" w:line="240" w:lineRule="auto"/>
        <w:jc w:val="left"/>
        <w:rPr>
          <w:color w:val="000000"/>
          <w:sz w:val="24"/>
          <w:szCs w:val="24"/>
          <w:u w:val="single"/>
        </w:rPr>
      </w:pPr>
      <w:r w:rsidRPr="00311174">
        <w:rPr>
          <w:color w:val="000000"/>
          <w:sz w:val="24"/>
          <w:szCs w:val="24"/>
          <w:u w:val="single"/>
        </w:rPr>
        <w:t>Professione - contesto organizzativo</w:t>
      </w:r>
    </w:p>
    <w:p w:rsidR="00332ED1" w:rsidRDefault="00325FE0" w:rsidP="00E17BF6">
      <w:pPr>
        <w:spacing w:after="0" w:line="360" w:lineRule="auto"/>
        <w:rPr>
          <w:sz w:val="24"/>
          <w:szCs w:val="24"/>
        </w:rPr>
      </w:pPr>
      <w:r>
        <w:rPr>
          <w:sz w:val="24"/>
          <w:szCs w:val="24"/>
        </w:rPr>
        <w:t>In questa sezione il gruppo di risposte date agli item che corrispondevano al contesto organizzativo è stato messo in relazione con la tipologia di professione svolta.</w:t>
      </w:r>
    </w:p>
    <w:p w:rsidR="00332ED1" w:rsidRDefault="00325FE0" w:rsidP="00E17BF6">
      <w:pPr>
        <w:spacing w:after="0" w:line="360" w:lineRule="auto"/>
        <w:rPr>
          <w:sz w:val="24"/>
          <w:szCs w:val="24"/>
        </w:rPr>
      </w:pPr>
      <w:r>
        <w:rPr>
          <w:sz w:val="24"/>
          <w:szCs w:val="24"/>
        </w:rPr>
        <w:t>I punteggi legati al contesto organizzativo possono variare da 0 a 20.</w:t>
      </w:r>
    </w:p>
    <w:p w:rsidR="00D148B4" w:rsidRPr="00D148B4" w:rsidRDefault="00325FE0" w:rsidP="00D148B4">
      <w:pPr>
        <w:spacing w:after="0" w:line="360" w:lineRule="auto"/>
        <w:rPr>
          <w:sz w:val="24"/>
          <w:szCs w:val="24"/>
        </w:rPr>
      </w:pPr>
      <w:r>
        <w:rPr>
          <w:sz w:val="24"/>
          <w:szCs w:val="24"/>
        </w:rPr>
        <w:t xml:space="preserve">Più il punteggio è alto più vi sarà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correlato al contesto organizzativo</w:t>
      </w:r>
      <w:r w:rsidR="00F71E43">
        <w:rPr>
          <w:sz w:val="24"/>
          <w:szCs w:val="24"/>
        </w:rPr>
        <w:t>.</w:t>
      </w:r>
    </w:p>
    <w:p w:rsidR="00332ED1" w:rsidRDefault="00325FE0">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noProof/>
          <w:sz w:val="28"/>
          <w:szCs w:val="28"/>
          <w:u w:val="single"/>
        </w:rPr>
        <w:drawing>
          <wp:inline distT="0" distB="0" distL="0" distR="0">
            <wp:extent cx="4572000" cy="2743200"/>
            <wp:effectExtent l="19050" t="0" r="19050" b="0"/>
            <wp:docPr id="102" name="Grafico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32ED1" w:rsidRDefault="00325FE0">
      <w:pPr>
        <w:spacing w:after="280" w:line="240" w:lineRule="auto"/>
        <w:jc w:val="right"/>
        <w:rPr>
          <w:i/>
          <w:color w:val="000000"/>
        </w:rPr>
      </w:pPr>
      <w:r>
        <w:rPr>
          <w:i/>
          <w:color w:val="000000"/>
        </w:rPr>
        <w:lastRenderedPageBreak/>
        <w:t xml:space="preserve">Grafico </w:t>
      </w:r>
      <w:r w:rsidR="0056566C">
        <w:rPr>
          <w:i/>
          <w:color w:val="000000"/>
        </w:rPr>
        <w:t>6</w:t>
      </w:r>
      <w:r>
        <w:rPr>
          <w:i/>
          <w:color w:val="000000"/>
        </w:rPr>
        <w:t>: distribuzione per contesto organizzativo - educatori</w:t>
      </w:r>
    </w:p>
    <w:p w:rsidR="00332ED1" w:rsidRDefault="00332ED1">
      <w:pPr>
        <w:spacing w:after="0"/>
        <w:rPr>
          <w:rFonts w:ascii="Times New Roman" w:eastAsia="Times New Roman" w:hAnsi="Times New Roman" w:cs="Times New Roman"/>
          <w:b/>
          <w:sz w:val="28"/>
          <w:szCs w:val="28"/>
          <w:u w:val="single"/>
        </w:rPr>
      </w:pPr>
    </w:p>
    <w:p w:rsidR="00332ED1" w:rsidRDefault="00332ED1" w:rsidP="00460AE9">
      <w:pPr>
        <w:spacing w:after="0"/>
        <w:jc w:val="center"/>
        <w:rPr>
          <w:rFonts w:ascii="Times New Roman" w:eastAsia="Times New Roman" w:hAnsi="Times New Roman" w:cs="Times New Roman"/>
          <w:b/>
          <w:sz w:val="28"/>
          <w:szCs w:val="28"/>
          <w:u w:val="single"/>
        </w:rPr>
      </w:pPr>
    </w:p>
    <w:p w:rsidR="00AB7A45" w:rsidRDefault="00AB7A45" w:rsidP="00AB7A45">
      <w:pPr>
        <w:spacing w:after="0"/>
        <w:jc w:val="center"/>
        <w:rPr>
          <w:i/>
          <w:color w:val="000000"/>
        </w:rPr>
      </w:pPr>
      <w:r w:rsidRPr="00AB7A45">
        <w:rPr>
          <w:rFonts w:ascii="Times New Roman" w:eastAsia="Times New Roman" w:hAnsi="Times New Roman" w:cs="Times New Roman"/>
          <w:noProof/>
          <w:sz w:val="28"/>
          <w:szCs w:val="28"/>
        </w:rPr>
        <w:drawing>
          <wp:inline distT="0" distB="0" distL="0" distR="0">
            <wp:extent cx="4572000" cy="2636520"/>
            <wp:effectExtent l="19050" t="0" r="19050" b="0"/>
            <wp:docPr id="15"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60AE9" w:rsidRPr="00460AE9" w:rsidRDefault="00460AE9" w:rsidP="00AB7A45">
      <w:pPr>
        <w:spacing w:after="0"/>
        <w:jc w:val="right"/>
        <w:rPr>
          <w:rFonts w:ascii="Times New Roman" w:eastAsia="Times New Roman" w:hAnsi="Times New Roman" w:cs="Times New Roman"/>
          <w:sz w:val="28"/>
          <w:szCs w:val="28"/>
        </w:rPr>
      </w:pPr>
      <w:r>
        <w:rPr>
          <w:i/>
          <w:color w:val="000000"/>
        </w:rPr>
        <w:t xml:space="preserve">Grafico </w:t>
      </w:r>
      <w:r w:rsidR="0056566C">
        <w:rPr>
          <w:i/>
          <w:color w:val="000000"/>
        </w:rPr>
        <w:t>7</w:t>
      </w:r>
      <w:r>
        <w:rPr>
          <w:i/>
          <w:color w:val="000000"/>
        </w:rPr>
        <w:t>: distribuzione per contesto organizzativo - OSS</w:t>
      </w:r>
    </w:p>
    <w:p w:rsidR="00460AE9" w:rsidRDefault="00460AE9" w:rsidP="00460AE9">
      <w:pPr>
        <w:spacing w:after="0"/>
        <w:jc w:val="right"/>
        <w:rPr>
          <w:rFonts w:ascii="Times New Roman" w:eastAsia="Times New Roman" w:hAnsi="Times New Roman" w:cs="Times New Roman"/>
          <w:sz w:val="28"/>
          <w:szCs w:val="28"/>
        </w:rPr>
      </w:pPr>
    </w:p>
    <w:p w:rsidR="00460AE9" w:rsidRDefault="00460AE9" w:rsidP="00A224C0">
      <w:pPr>
        <w:spacing w:after="0"/>
        <w:jc w:val="center"/>
        <w:rPr>
          <w:rFonts w:ascii="Times New Roman" w:eastAsia="Times New Roman" w:hAnsi="Times New Roman" w:cs="Times New Roman"/>
          <w:sz w:val="28"/>
          <w:szCs w:val="28"/>
        </w:rPr>
      </w:pPr>
    </w:p>
    <w:p w:rsidR="00460AE9" w:rsidRDefault="00AB7A45" w:rsidP="00460AE9">
      <w:pPr>
        <w:spacing w:after="0"/>
        <w:jc w:val="center"/>
        <w:rPr>
          <w:rFonts w:ascii="Times New Roman" w:eastAsia="Times New Roman" w:hAnsi="Times New Roman" w:cs="Times New Roman"/>
          <w:sz w:val="28"/>
          <w:szCs w:val="28"/>
        </w:rPr>
      </w:pPr>
      <w:r w:rsidRPr="00AB7A45">
        <w:rPr>
          <w:rFonts w:ascii="Times New Roman" w:eastAsia="Times New Roman" w:hAnsi="Times New Roman" w:cs="Times New Roman"/>
          <w:noProof/>
          <w:sz w:val="28"/>
          <w:szCs w:val="28"/>
        </w:rPr>
        <w:drawing>
          <wp:inline distT="0" distB="0" distL="0" distR="0">
            <wp:extent cx="4572000" cy="2628900"/>
            <wp:effectExtent l="19050" t="0" r="19050" b="0"/>
            <wp:docPr id="17" name="Gra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E0C2A" w:rsidRDefault="00460AE9" w:rsidP="003E0C2A">
      <w:pPr>
        <w:spacing w:after="0"/>
        <w:jc w:val="right"/>
        <w:rPr>
          <w:i/>
          <w:color w:val="000000"/>
        </w:rPr>
      </w:pPr>
      <w:r>
        <w:rPr>
          <w:i/>
          <w:color w:val="000000"/>
        </w:rPr>
        <w:t xml:space="preserve">Grafico </w:t>
      </w:r>
      <w:r w:rsidR="0056566C">
        <w:rPr>
          <w:i/>
          <w:color w:val="000000"/>
        </w:rPr>
        <w:t>8</w:t>
      </w:r>
      <w:r>
        <w:rPr>
          <w:i/>
          <w:color w:val="000000"/>
        </w:rPr>
        <w:t xml:space="preserve">: distribuzione per contesto organizzativo </w:t>
      </w:r>
      <w:r w:rsidR="003E0C2A">
        <w:rPr>
          <w:i/>
          <w:color w:val="000000"/>
        </w:rPr>
        <w:t>–</w:t>
      </w:r>
      <w:r>
        <w:rPr>
          <w:i/>
          <w:color w:val="000000"/>
        </w:rPr>
        <w:t xml:space="preserve"> I</w:t>
      </w:r>
      <w:r w:rsidR="003E0C2A">
        <w:rPr>
          <w:i/>
          <w:color w:val="000000"/>
        </w:rPr>
        <w:t>P</w:t>
      </w:r>
    </w:p>
    <w:p w:rsidR="00460058" w:rsidRDefault="00460058" w:rsidP="003E0C2A">
      <w:pPr>
        <w:spacing w:after="0"/>
        <w:jc w:val="right"/>
        <w:rPr>
          <w:i/>
        </w:rPr>
      </w:pPr>
    </w:p>
    <w:tbl>
      <w:tblPr>
        <w:tblW w:w="9928"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30"/>
        <w:gridCol w:w="2441"/>
        <w:gridCol w:w="1525"/>
        <w:gridCol w:w="2098"/>
        <w:gridCol w:w="1534"/>
      </w:tblGrid>
      <w:tr w:rsidR="009B74CD" w:rsidRPr="00FD7A16" w:rsidTr="00E17BF6">
        <w:trPr>
          <w:trHeight w:val="4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Numero di</w:t>
            </w:r>
            <w:r w:rsidRPr="00E17BF6">
              <w:rPr>
                <w:rFonts w:asciiTheme="minorHAnsi" w:eastAsia="Times New Roman" w:hAnsiTheme="minorHAnsi" w:cstheme="minorHAnsi"/>
                <w:color w:val="000000"/>
                <w:sz w:val="24"/>
                <w:szCs w:val="24"/>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Scarto</w:t>
            </w:r>
            <w:r w:rsidRPr="00E17BF6">
              <w:rPr>
                <w:rFonts w:asciiTheme="minorHAnsi" w:eastAsia="Times New Roman" w:hAnsiTheme="minorHAnsi" w:cstheme="minorHAnsi"/>
                <w:color w:val="000000"/>
                <w:sz w:val="24"/>
                <w:szCs w:val="24"/>
              </w:rPr>
              <w:br/>
              <w:t>tipo</w:t>
            </w:r>
          </w:p>
        </w:tc>
      </w:tr>
      <w:tr w:rsidR="009B74CD" w:rsidRPr="00FD7A16" w:rsidTr="00E17BF6">
        <w:trPr>
          <w:trHeight w:val="2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10.52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172.24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2.62</w:t>
            </w:r>
          </w:p>
        </w:tc>
      </w:tr>
      <w:tr w:rsidR="009B74CD" w:rsidRPr="00FD7A16" w:rsidTr="00E17BF6">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95.5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2.61</w:t>
            </w:r>
          </w:p>
        </w:tc>
      </w:tr>
      <w:tr w:rsidR="009B74CD" w:rsidRPr="00FD7A16" w:rsidTr="00E17BF6">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b/>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12.33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9.33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1.25</w:t>
            </w:r>
          </w:p>
        </w:tc>
      </w:tr>
      <w:tr w:rsidR="009B74CD" w:rsidRPr="00FD7A16" w:rsidTr="00E17BF6">
        <w:trPr>
          <w:trHeight w:val="4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b/>
                <w:bCs/>
                <w:color w:val="000000"/>
                <w:sz w:val="24"/>
                <w:szCs w:val="24"/>
              </w:rPr>
              <w:t>Intero</w:t>
            </w:r>
            <w:r w:rsidRPr="00E17BF6">
              <w:rPr>
                <w:rFonts w:asciiTheme="minorHAnsi" w:eastAsia="Times New Roman" w:hAnsiTheme="minorHAnsi" w:cstheme="minorHAnsi"/>
                <w:b/>
                <w:bCs/>
                <w:color w:val="000000"/>
                <w:sz w:val="24"/>
                <w:szCs w:val="24"/>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10.76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294.31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4CD" w:rsidRPr="00E17BF6" w:rsidRDefault="009B74CD" w:rsidP="00176455">
            <w:pPr>
              <w:spacing w:after="0" w:line="240" w:lineRule="auto"/>
              <w:jc w:val="left"/>
              <w:rPr>
                <w:rFonts w:asciiTheme="minorHAnsi" w:eastAsia="Times New Roman" w:hAnsiTheme="minorHAnsi" w:cstheme="minorHAnsi"/>
                <w:color w:val="000000"/>
                <w:sz w:val="24"/>
                <w:szCs w:val="24"/>
              </w:rPr>
            </w:pPr>
            <w:r w:rsidRPr="00E17BF6">
              <w:rPr>
                <w:rFonts w:asciiTheme="minorHAnsi" w:eastAsia="Times New Roman" w:hAnsiTheme="minorHAnsi" w:cstheme="minorHAnsi"/>
                <w:color w:val="000000"/>
                <w:sz w:val="24"/>
                <w:szCs w:val="24"/>
              </w:rPr>
              <w:t>2.56</w:t>
            </w:r>
          </w:p>
        </w:tc>
      </w:tr>
    </w:tbl>
    <w:p w:rsidR="00332ED1" w:rsidRDefault="00325FE0" w:rsidP="00BD07DB">
      <w:pPr>
        <w:spacing w:after="0"/>
        <w:jc w:val="right"/>
        <w:rPr>
          <w:i/>
        </w:rPr>
      </w:pPr>
      <w:r>
        <w:rPr>
          <w:i/>
        </w:rPr>
        <w:t xml:space="preserve">Tabella </w:t>
      </w:r>
      <w:r w:rsidR="00626A06">
        <w:rPr>
          <w:i/>
        </w:rPr>
        <w:t>15</w:t>
      </w:r>
      <w:r>
        <w:rPr>
          <w:i/>
        </w:rPr>
        <w:t>: analisi della varianza professione – contesto organizzativo (0-20)</w:t>
      </w:r>
    </w:p>
    <w:p w:rsidR="001B6CD1" w:rsidRDefault="001B6CD1" w:rsidP="001B6CD1">
      <w:pPr>
        <w:spacing w:after="0"/>
        <w:rPr>
          <w:sz w:val="24"/>
          <w:szCs w:val="24"/>
        </w:rPr>
      </w:pPr>
      <w:proofErr w:type="spellStart"/>
      <w:r w:rsidRPr="001B6CD1">
        <w:rPr>
          <w:sz w:val="24"/>
          <w:szCs w:val="24"/>
        </w:rPr>
        <w:lastRenderedPageBreak/>
        <w:t>Eta</w:t>
      </w:r>
      <w:proofErr w:type="spellEnd"/>
      <w:r w:rsidRPr="001B6CD1">
        <w:rPr>
          <w:sz w:val="24"/>
          <w:szCs w:val="24"/>
        </w:rPr>
        <w:t xml:space="preserve"> quadro = 0.06. Significatività = 0.282.</w:t>
      </w:r>
    </w:p>
    <w:p w:rsidR="00332ED1" w:rsidRPr="00311174" w:rsidRDefault="00325FE0" w:rsidP="00311174">
      <w:pPr>
        <w:pStyle w:val="Paragrafoelenco"/>
        <w:numPr>
          <w:ilvl w:val="0"/>
          <w:numId w:val="15"/>
        </w:numPr>
        <w:spacing w:before="280" w:after="280" w:line="240" w:lineRule="auto"/>
        <w:jc w:val="left"/>
        <w:rPr>
          <w:color w:val="000000"/>
          <w:sz w:val="24"/>
          <w:szCs w:val="24"/>
          <w:u w:val="single"/>
        </w:rPr>
      </w:pPr>
      <w:r w:rsidRPr="00311174">
        <w:rPr>
          <w:color w:val="000000"/>
          <w:sz w:val="24"/>
          <w:szCs w:val="24"/>
          <w:u w:val="single"/>
        </w:rPr>
        <w:t>Professione - potere dei superiori</w:t>
      </w:r>
    </w:p>
    <w:p w:rsidR="00332ED1" w:rsidRDefault="00325FE0" w:rsidP="00F11FB4">
      <w:pPr>
        <w:spacing w:after="0" w:line="360" w:lineRule="auto"/>
        <w:rPr>
          <w:sz w:val="24"/>
          <w:szCs w:val="24"/>
        </w:rPr>
      </w:pPr>
      <w:r>
        <w:rPr>
          <w:sz w:val="24"/>
          <w:szCs w:val="24"/>
        </w:rPr>
        <w:t>In questa sezione il gruppo di risposte date agli item che corrispondevano al potere dei superiori è stato messo in relazione con la tipologia di professione svolta.</w:t>
      </w:r>
    </w:p>
    <w:p w:rsidR="00332ED1" w:rsidRDefault="00325FE0" w:rsidP="00F11FB4">
      <w:pPr>
        <w:spacing w:after="0" w:line="360" w:lineRule="auto"/>
        <w:rPr>
          <w:sz w:val="24"/>
          <w:szCs w:val="24"/>
        </w:rPr>
      </w:pPr>
      <w:r>
        <w:rPr>
          <w:sz w:val="24"/>
          <w:szCs w:val="24"/>
        </w:rPr>
        <w:t>I punteggi legati al contesto organizzativo possono variare da 0 a 20.</w:t>
      </w:r>
    </w:p>
    <w:p w:rsidR="00332ED1" w:rsidRDefault="00325FE0" w:rsidP="00F11FB4">
      <w:pPr>
        <w:spacing w:after="0" w:line="360" w:lineRule="auto"/>
        <w:rPr>
          <w:sz w:val="24"/>
          <w:szCs w:val="24"/>
        </w:rPr>
      </w:pPr>
      <w:r>
        <w:rPr>
          <w:sz w:val="24"/>
          <w:szCs w:val="24"/>
        </w:rPr>
        <w:t xml:space="preserve">Più il punteggio è alto più vi sarà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correlato al potere dei superiori.</w:t>
      </w:r>
    </w:p>
    <w:p w:rsidR="00C22CD0" w:rsidRDefault="00C22CD0" w:rsidP="00F11FB4">
      <w:pPr>
        <w:spacing w:after="0" w:line="360" w:lineRule="auto"/>
        <w:rPr>
          <w:sz w:val="24"/>
          <w:szCs w:val="24"/>
        </w:rPr>
      </w:pPr>
    </w:p>
    <w:p w:rsidR="00F11FB4" w:rsidRDefault="009B74CD" w:rsidP="00F71E43">
      <w:pPr>
        <w:spacing w:after="0"/>
        <w:jc w:val="center"/>
        <w:rPr>
          <w:rFonts w:ascii="Times New Roman" w:eastAsia="Times New Roman" w:hAnsi="Times New Roman" w:cs="Times New Roman"/>
          <w:color w:val="FF0000"/>
          <w:sz w:val="28"/>
          <w:szCs w:val="28"/>
        </w:rPr>
      </w:pPr>
      <w:r w:rsidRPr="009B74CD">
        <w:rPr>
          <w:rFonts w:ascii="Times New Roman" w:eastAsia="Times New Roman" w:hAnsi="Times New Roman" w:cs="Times New Roman"/>
          <w:noProof/>
          <w:color w:val="FF0000"/>
          <w:sz w:val="28"/>
          <w:szCs w:val="28"/>
        </w:rPr>
        <w:drawing>
          <wp:inline distT="0" distB="0" distL="0" distR="0">
            <wp:extent cx="4572000" cy="2636520"/>
            <wp:effectExtent l="19050" t="0" r="19050" b="0"/>
            <wp:docPr id="5"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B74CD" w:rsidRDefault="00C06AF2" w:rsidP="00F11FB4">
      <w:pPr>
        <w:spacing w:after="0"/>
        <w:jc w:val="right"/>
        <w:rPr>
          <w:rFonts w:asciiTheme="minorHAnsi" w:eastAsia="Times New Roman" w:hAnsiTheme="minorHAnsi" w:cstheme="minorHAnsi"/>
          <w:i/>
        </w:rPr>
      </w:pPr>
      <w:r>
        <w:rPr>
          <w:rFonts w:asciiTheme="minorHAnsi" w:eastAsia="Times New Roman" w:hAnsiTheme="minorHAnsi" w:cstheme="minorHAnsi"/>
          <w:i/>
        </w:rPr>
        <w:t xml:space="preserve">Grafico </w:t>
      </w:r>
      <w:r w:rsidR="0056566C">
        <w:rPr>
          <w:rFonts w:asciiTheme="minorHAnsi" w:eastAsia="Times New Roman" w:hAnsiTheme="minorHAnsi" w:cstheme="minorHAnsi"/>
          <w:i/>
        </w:rPr>
        <w:t>9</w:t>
      </w:r>
      <w:r w:rsidR="00F11FB4">
        <w:rPr>
          <w:rFonts w:asciiTheme="minorHAnsi" w:eastAsia="Times New Roman" w:hAnsiTheme="minorHAnsi" w:cstheme="minorHAnsi"/>
          <w:i/>
        </w:rPr>
        <w:t xml:space="preserve">: distribuzione potere dei superiori </w:t>
      </w:r>
      <w:r w:rsidR="00636019">
        <w:rPr>
          <w:rFonts w:asciiTheme="minorHAnsi" w:eastAsia="Times New Roman" w:hAnsiTheme="minorHAnsi" w:cstheme="minorHAnsi"/>
          <w:i/>
        </w:rPr>
        <w:t>–</w:t>
      </w:r>
      <w:r w:rsidR="00F11FB4">
        <w:rPr>
          <w:rFonts w:asciiTheme="minorHAnsi" w:eastAsia="Times New Roman" w:hAnsiTheme="minorHAnsi" w:cstheme="minorHAnsi"/>
          <w:i/>
        </w:rPr>
        <w:t xml:space="preserve"> educatori</w:t>
      </w:r>
    </w:p>
    <w:p w:rsidR="00636019" w:rsidRPr="00F11FB4" w:rsidRDefault="00636019" w:rsidP="00F11FB4">
      <w:pPr>
        <w:spacing w:after="0"/>
        <w:jc w:val="right"/>
        <w:rPr>
          <w:rFonts w:asciiTheme="minorHAnsi" w:eastAsia="Times New Roman" w:hAnsiTheme="minorHAnsi" w:cstheme="minorHAnsi"/>
          <w:i/>
        </w:rPr>
      </w:pPr>
    </w:p>
    <w:p w:rsidR="009B74CD" w:rsidRDefault="009B74CD" w:rsidP="00F71E43">
      <w:pPr>
        <w:spacing w:after="0"/>
        <w:jc w:val="center"/>
        <w:rPr>
          <w:rFonts w:ascii="Times New Roman" w:eastAsia="Times New Roman" w:hAnsi="Times New Roman" w:cs="Times New Roman"/>
          <w:color w:val="FF0000"/>
          <w:sz w:val="28"/>
          <w:szCs w:val="28"/>
        </w:rPr>
      </w:pPr>
      <w:r w:rsidRPr="009B74CD">
        <w:rPr>
          <w:rFonts w:ascii="Times New Roman" w:eastAsia="Times New Roman" w:hAnsi="Times New Roman" w:cs="Times New Roman"/>
          <w:noProof/>
          <w:color w:val="FF0000"/>
          <w:sz w:val="28"/>
          <w:szCs w:val="28"/>
        </w:rPr>
        <w:drawing>
          <wp:inline distT="0" distB="0" distL="0" distR="0">
            <wp:extent cx="4572000" cy="2636520"/>
            <wp:effectExtent l="19050" t="0" r="19050" b="0"/>
            <wp:docPr id="6"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B74CD" w:rsidRDefault="00C06AF2" w:rsidP="00F11FB4">
      <w:pPr>
        <w:spacing w:after="0"/>
        <w:jc w:val="right"/>
        <w:rPr>
          <w:rFonts w:asciiTheme="minorHAnsi" w:eastAsia="Times New Roman" w:hAnsiTheme="minorHAnsi" w:cstheme="minorHAnsi"/>
          <w:i/>
        </w:rPr>
      </w:pPr>
      <w:r>
        <w:rPr>
          <w:rFonts w:asciiTheme="minorHAnsi" w:eastAsia="Times New Roman" w:hAnsiTheme="minorHAnsi" w:cstheme="minorHAnsi"/>
          <w:i/>
        </w:rPr>
        <w:t xml:space="preserve">Grafico </w:t>
      </w:r>
      <w:r w:rsidR="0056566C">
        <w:rPr>
          <w:rFonts w:asciiTheme="minorHAnsi" w:eastAsia="Times New Roman" w:hAnsiTheme="minorHAnsi" w:cstheme="minorHAnsi"/>
          <w:i/>
        </w:rPr>
        <w:t>10</w:t>
      </w:r>
      <w:r w:rsidR="00F11FB4">
        <w:rPr>
          <w:rFonts w:asciiTheme="minorHAnsi" w:eastAsia="Times New Roman" w:hAnsiTheme="minorHAnsi" w:cstheme="minorHAnsi"/>
          <w:i/>
        </w:rPr>
        <w:t xml:space="preserve">: distribuzione potere dei superiori </w:t>
      </w:r>
      <w:r w:rsidR="00636019">
        <w:rPr>
          <w:rFonts w:asciiTheme="minorHAnsi" w:eastAsia="Times New Roman" w:hAnsiTheme="minorHAnsi" w:cstheme="minorHAnsi"/>
          <w:i/>
        </w:rPr>
        <w:t>–</w:t>
      </w:r>
      <w:r w:rsidR="00F11FB4">
        <w:rPr>
          <w:rFonts w:asciiTheme="minorHAnsi" w:eastAsia="Times New Roman" w:hAnsiTheme="minorHAnsi" w:cstheme="minorHAnsi"/>
          <w:i/>
        </w:rPr>
        <w:t xml:space="preserve"> OSS</w:t>
      </w:r>
    </w:p>
    <w:p w:rsidR="00636019" w:rsidRPr="00F11FB4" w:rsidRDefault="00636019" w:rsidP="00F11FB4">
      <w:pPr>
        <w:spacing w:after="0"/>
        <w:jc w:val="right"/>
        <w:rPr>
          <w:rFonts w:asciiTheme="minorHAnsi" w:eastAsia="Times New Roman" w:hAnsiTheme="minorHAnsi" w:cstheme="minorHAnsi"/>
          <w:i/>
        </w:rPr>
      </w:pPr>
    </w:p>
    <w:p w:rsidR="009B74CD" w:rsidRDefault="009B74CD" w:rsidP="00F71E43">
      <w:pPr>
        <w:spacing w:after="0"/>
        <w:jc w:val="center"/>
        <w:rPr>
          <w:rFonts w:ascii="Times New Roman" w:eastAsia="Times New Roman" w:hAnsi="Times New Roman" w:cs="Times New Roman"/>
          <w:color w:val="FF0000"/>
          <w:sz w:val="28"/>
          <w:szCs w:val="28"/>
        </w:rPr>
      </w:pPr>
      <w:r w:rsidRPr="009B74CD">
        <w:rPr>
          <w:rFonts w:ascii="Times New Roman" w:eastAsia="Times New Roman" w:hAnsi="Times New Roman" w:cs="Times New Roman"/>
          <w:noProof/>
          <w:color w:val="FF0000"/>
          <w:sz w:val="28"/>
          <w:szCs w:val="28"/>
        </w:rPr>
        <w:lastRenderedPageBreak/>
        <w:drawing>
          <wp:inline distT="0" distB="0" distL="0" distR="0">
            <wp:extent cx="4572000" cy="2636520"/>
            <wp:effectExtent l="19050" t="0" r="19050" b="0"/>
            <wp:docPr id="7"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B74CD" w:rsidRPr="00F11FB4" w:rsidRDefault="00C06AF2" w:rsidP="00F11FB4">
      <w:pPr>
        <w:spacing w:after="0"/>
        <w:jc w:val="right"/>
        <w:rPr>
          <w:rFonts w:asciiTheme="minorHAnsi" w:eastAsia="Times New Roman" w:hAnsiTheme="minorHAnsi" w:cstheme="minorHAnsi"/>
          <w:i/>
        </w:rPr>
      </w:pPr>
      <w:r>
        <w:rPr>
          <w:rFonts w:asciiTheme="minorHAnsi" w:eastAsia="Times New Roman" w:hAnsiTheme="minorHAnsi" w:cstheme="minorHAnsi"/>
          <w:i/>
        </w:rPr>
        <w:t xml:space="preserve">Grafico </w:t>
      </w:r>
      <w:r w:rsidR="0056566C">
        <w:rPr>
          <w:rFonts w:asciiTheme="minorHAnsi" w:eastAsia="Times New Roman" w:hAnsiTheme="minorHAnsi" w:cstheme="minorHAnsi"/>
          <w:i/>
        </w:rPr>
        <w:t>11</w:t>
      </w:r>
      <w:r w:rsidR="00F11FB4">
        <w:rPr>
          <w:rFonts w:asciiTheme="minorHAnsi" w:eastAsia="Times New Roman" w:hAnsiTheme="minorHAnsi" w:cstheme="minorHAnsi"/>
          <w:i/>
        </w:rPr>
        <w:t>: distribuzione potere dei superiori - IP</w:t>
      </w:r>
    </w:p>
    <w:p w:rsidR="00332ED1" w:rsidRDefault="00332ED1">
      <w:pPr>
        <w:spacing w:after="0"/>
        <w:rPr>
          <w:rFonts w:ascii="Times New Roman" w:eastAsia="Times New Roman" w:hAnsi="Times New Roman" w:cs="Times New Roman"/>
          <w:color w:val="FF0000"/>
          <w:sz w:val="28"/>
          <w:szCs w:val="28"/>
        </w:rPr>
      </w:pPr>
    </w:p>
    <w:tbl>
      <w:tblPr>
        <w:tblStyle w:val="af7"/>
        <w:tblW w:w="10166"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2453"/>
        <w:gridCol w:w="2277"/>
        <w:gridCol w:w="1607"/>
        <w:gridCol w:w="2196"/>
        <w:gridCol w:w="1633"/>
      </w:tblGrid>
      <w:tr w:rsidR="00332ED1" w:rsidTr="00F11FB4">
        <w:trPr>
          <w:trHeight w:val="934"/>
        </w:trPr>
        <w:tc>
          <w:tcPr>
            <w:tcW w:w="245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Categoria</w:t>
            </w:r>
          </w:p>
        </w:tc>
        <w:tc>
          <w:tcPr>
            <w:tcW w:w="227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Numero di</w:t>
            </w:r>
            <w:r w:rsidRPr="00F11FB4">
              <w:rPr>
                <w:rFonts w:asciiTheme="minorHAnsi" w:hAnsiTheme="minorHAnsi" w:cstheme="minorHAnsi"/>
                <w:color w:val="000000"/>
                <w:sz w:val="24"/>
                <w:szCs w:val="24"/>
              </w:rPr>
              <w:br/>
              <w:t>casi</w:t>
            </w:r>
          </w:p>
        </w:tc>
        <w:tc>
          <w:tcPr>
            <w:tcW w:w="160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Media</w:t>
            </w:r>
          </w:p>
        </w:tc>
        <w:tc>
          <w:tcPr>
            <w:tcW w:w="2196"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Devianza</w:t>
            </w:r>
          </w:p>
        </w:tc>
        <w:tc>
          <w:tcPr>
            <w:tcW w:w="163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Scarto</w:t>
            </w:r>
            <w:r w:rsidRPr="00F11FB4">
              <w:rPr>
                <w:rFonts w:asciiTheme="minorHAnsi" w:hAnsiTheme="minorHAnsi" w:cstheme="minorHAnsi"/>
                <w:color w:val="000000"/>
                <w:sz w:val="24"/>
                <w:szCs w:val="24"/>
              </w:rPr>
              <w:br/>
              <w:t>tipo</w:t>
            </w:r>
          </w:p>
        </w:tc>
      </w:tr>
      <w:tr w:rsidR="00332ED1" w:rsidTr="00F11FB4">
        <w:trPr>
          <w:trHeight w:val="320"/>
        </w:trPr>
        <w:tc>
          <w:tcPr>
            <w:tcW w:w="245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b/>
                <w:color w:val="000000"/>
                <w:sz w:val="24"/>
                <w:szCs w:val="24"/>
              </w:rPr>
              <w:t>1</w:t>
            </w:r>
          </w:p>
        </w:tc>
        <w:tc>
          <w:tcPr>
            <w:tcW w:w="227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25</w:t>
            </w:r>
          </w:p>
        </w:tc>
        <w:tc>
          <w:tcPr>
            <w:tcW w:w="160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9.4</w:t>
            </w:r>
          </w:p>
        </w:tc>
        <w:tc>
          <w:tcPr>
            <w:tcW w:w="2196"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220</w:t>
            </w:r>
          </w:p>
        </w:tc>
        <w:tc>
          <w:tcPr>
            <w:tcW w:w="163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2.97</w:t>
            </w:r>
          </w:p>
        </w:tc>
      </w:tr>
      <w:tr w:rsidR="00332ED1" w:rsidTr="00F11FB4">
        <w:trPr>
          <w:trHeight w:val="306"/>
        </w:trPr>
        <w:tc>
          <w:tcPr>
            <w:tcW w:w="245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b/>
                <w:color w:val="000000"/>
                <w:sz w:val="24"/>
                <w:szCs w:val="24"/>
              </w:rPr>
              <w:t>2</w:t>
            </w:r>
          </w:p>
        </w:tc>
        <w:tc>
          <w:tcPr>
            <w:tcW w:w="227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14</w:t>
            </w:r>
          </w:p>
        </w:tc>
        <w:tc>
          <w:tcPr>
            <w:tcW w:w="160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9.57</w:t>
            </w:r>
          </w:p>
        </w:tc>
        <w:tc>
          <w:tcPr>
            <w:tcW w:w="2196"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139.43</w:t>
            </w:r>
          </w:p>
        </w:tc>
        <w:tc>
          <w:tcPr>
            <w:tcW w:w="163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3.16</w:t>
            </w:r>
          </w:p>
        </w:tc>
      </w:tr>
      <w:tr w:rsidR="00332ED1" w:rsidTr="00F11FB4">
        <w:trPr>
          <w:trHeight w:val="320"/>
        </w:trPr>
        <w:tc>
          <w:tcPr>
            <w:tcW w:w="245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b/>
                <w:color w:val="000000"/>
                <w:sz w:val="24"/>
                <w:szCs w:val="24"/>
              </w:rPr>
              <w:t>3</w:t>
            </w:r>
          </w:p>
        </w:tc>
        <w:tc>
          <w:tcPr>
            <w:tcW w:w="227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6</w:t>
            </w:r>
          </w:p>
        </w:tc>
        <w:tc>
          <w:tcPr>
            <w:tcW w:w="160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11.17</w:t>
            </w:r>
          </w:p>
        </w:tc>
        <w:tc>
          <w:tcPr>
            <w:tcW w:w="2196"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36.83</w:t>
            </w:r>
          </w:p>
        </w:tc>
        <w:tc>
          <w:tcPr>
            <w:tcW w:w="163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2.48</w:t>
            </w:r>
          </w:p>
        </w:tc>
      </w:tr>
      <w:tr w:rsidR="00332ED1" w:rsidTr="00F11FB4">
        <w:trPr>
          <w:trHeight w:val="626"/>
        </w:trPr>
        <w:tc>
          <w:tcPr>
            <w:tcW w:w="245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b/>
                <w:color w:val="000000"/>
                <w:sz w:val="24"/>
                <w:szCs w:val="24"/>
              </w:rPr>
              <w:t>Intero</w:t>
            </w:r>
            <w:r w:rsidRPr="00F11FB4">
              <w:rPr>
                <w:rFonts w:asciiTheme="minorHAnsi" w:hAnsiTheme="minorHAnsi" w:cstheme="minorHAnsi"/>
                <w:b/>
                <w:color w:val="000000"/>
                <w:sz w:val="24"/>
                <w:szCs w:val="24"/>
              </w:rPr>
              <w:br/>
              <w:t>campione</w:t>
            </w:r>
          </w:p>
        </w:tc>
        <w:tc>
          <w:tcPr>
            <w:tcW w:w="227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45</w:t>
            </w:r>
          </w:p>
        </w:tc>
        <w:tc>
          <w:tcPr>
            <w:tcW w:w="1607"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9.69</w:t>
            </w:r>
          </w:p>
        </w:tc>
        <w:tc>
          <w:tcPr>
            <w:tcW w:w="2196"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411.64</w:t>
            </w:r>
          </w:p>
        </w:tc>
        <w:tc>
          <w:tcPr>
            <w:tcW w:w="1633" w:type="dxa"/>
            <w:tcBorders>
              <w:top w:val="single" w:sz="6" w:space="0" w:color="000000"/>
              <w:left w:val="single" w:sz="6" w:space="0" w:color="000000"/>
              <w:bottom w:val="single" w:sz="6" w:space="0" w:color="000000"/>
              <w:right w:val="single" w:sz="6" w:space="0" w:color="000000"/>
            </w:tcBorders>
            <w:vAlign w:val="center"/>
          </w:tcPr>
          <w:p w:rsidR="00332ED1" w:rsidRPr="00F11FB4" w:rsidRDefault="00325FE0">
            <w:pPr>
              <w:spacing w:after="0" w:line="240" w:lineRule="auto"/>
              <w:jc w:val="center"/>
              <w:rPr>
                <w:rFonts w:asciiTheme="minorHAnsi" w:hAnsiTheme="minorHAnsi" w:cstheme="minorHAnsi"/>
                <w:color w:val="000000"/>
                <w:sz w:val="24"/>
                <w:szCs w:val="24"/>
              </w:rPr>
            </w:pPr>
            <w:r w:rsidRPr="00F11FB4">
              <w:rPr>
                <w:rFonts w:asciiTheme="minorHAnsi" w:hAnsiTheme="minorHAnsi" w:cstheme="minorHAnsi"/>
                <w:color w:val="000000"/>
                <w:sz w:val="24"/>
                <w:szCs w:val="24"/>
              </w:rPr>
              <w:t>3.02</w:t>
            </w:r>
          </w:p>
        </w:tc>
      </w:tr>
    </w:tbl>
    <w:p w:rsidR="00332ED1" w:rsidRDefault="00325FE0">
      <w:pPr>
        <w:spacing w:after="0" w:line="240" w:lineRule="auto"/>
        <w:jc w:val="right"/>
        <w:rPr>
          <w:i/>
        </w:rPr>
      </w:pPr>
      <w:r>
        <w:rPr>
          <w:i/>
        </w:rPr>
        <w:t xml:space="preserve">Tabella </w:t>
      </w:r>
      <w:r w:rsidR="00626A06">
        <w:rPr>
          <w:i/>
        </w:rPr>
        <w:t>16</w:t>
      </w:r>
      <w:r>
        <w:rPr>
          <w:i/>
        </w:rPr>
        <w:t>: analisi della varianza professione – potere dei superiori (0-20)</w:t>
      </w:r>
    </w:p>
    <w:p w:rsidR="00332ED1" w:rsidRPr="001B6CD1" w:rsidRDefault="001B6CD1">
      <w:pPr>
        <w:spacing w:after="0"/>
        <w:rPr>
          <w:rFonts w:asciiTheme="minorHAnsi" w:hAnsiTheme="minorHAnsi" w:cstheme="minorHAnsi"/>
          <w:sz w:val="24"/>
          <w:szCs w:val="24"/>
        </w:rPr>
      </w:pPr>
      <w:proofErr w:type="spellStart"/>
      <w:r w:rsidRPr="001B6CD1">
        <w:rPr>
          <w:rFonts w:asciiTheme="minorHAnsi" w:hAnsiTheme="minorHAnsi" w:cstheme="minorHAnsi"/>
          <w:sz w:val="24"/>
          <w:szCs w:val="24"/>
        </w:rPr>
        <w:t>Eta</w:t>
      </w:r>
      <w:proofErr w:type="spellEnd"/>
      <w:r w:rsidRPr="001B6CD1">
        <w:rPr>
          <w:rFonts w:asciiTheme="minorHAnsi" w:hAnsiTheme="minorHAnsi" w:cstheme="minorHAnsi"/>
          <w:sz w:val="24"/>
          <w:szCs w:val="24"/>
        </w:rPr>
        <w:t xml:space="preserve"> quadro = 0.04. Significatività = 0.449.</w:t>
      </w:r>
    </w:p>
    <w:p w:rsidR="00332ED1" w:rsidRPr="00311174" w:rsidRDefault="00325FE0" w:rsidP="00311174">
      <w:pPr>
        <w:pStyle w:val="Paragrafoelenco"/>
        <w:numPr>
          <w:ilvl w:val="0"/>
          <w:numId w:val="15"/>
        </w:numPr>
        <w:spacing w:before="280" w:after="280" w:line="240" w:lineRule="auto"/>
        <w:jc w:val="left"/>
        <w:rPr>
          <w:color w:val="000000"/>
          <w:sz w:val="24"/>
          <w:szCs w:val="24"/>
          <w:u w:val="single"/>
        </w:rPr>
      </w:pPr>
      <w:r w:rsidRPr="00311174">
        <w:rPr>
          <w:color w:val="000000"/>
          <w:sz w:val="24"/>
          <w:szCs w:val="24"/>
          <w:u w:val="single"/>
        </w:rPr>
        <w:t>Professione - Responsabilità individuale</w:t>
      </w:r>
    </w:p>
    <w:p w:rsidR="002E1E3B" w:rsidRPr="00F11FB4" w:rsidRDefault="002E1E3B" w:rsidP="00C22CD0">
      <w:pPr>
        <w:spacing w:after="0" w:line="360" w:lineRule="auto"/>
        <w:rPr>
          <w:rFonts w:asciiTheme="minorHAnsi" w:hAnsiTheme="minorHAnsi" w:cstheme="minorHAnsi"/>
          <w:sz w:val="24"/>
          <w:szCs w:val="24"/>
        </w:rPr>
      </w:pPr>
      <w:r w:rsidRPr="00F11FB4">
        <w:rPr>
          <w:rFonts w:asciiTheme="minorHAnsi" w:hAnsiTheme="minorHAnsi" w:cstheme="minorHAnsi"/>
          <w:sz w:val="24"/>
          <w:szCs w:val="24"/>
        </w:rPr>
        <w:t>In questa sezione il gruppo di risposte date agli item che corrispondevano alla responsabilità individuale è stato messo in relazione con la tipologia di professione svolta.</w:t>
      </w:r>
    </w:p>
    <w:p w:rsidR="002E1E3B" w:rsidRPr="00F11FB4" w:rsidRDefault="002E1E3B" w:rsidP="00C22CD0">
      <w:pPr>
        <w:spacing w:after="0" w:line="360" w:lineRule="auto"/>
        <w:rPr>
          <w:rFonts w:asciiTheme="minorHAnsi" w:hAnsiTheme="minorHAnsi" w:cstheme="minorHAnsi"/>
          <w:sz w:val="24"/>
          <w:szCs w:val="24"/>
        </w:rPr>
      </w:pPr>
      <w:r w:rsidRPr="00F11FB4">
        <w:rPr>
          <w:rFonts w:asciiTheme="minorHAnsi" w:hAnsiTheme="minorHAnsi" w:cstheme="minorHAnsi"/>
          <w:sz w:val="24"/>
          <w:szCs w:val="24"/>
        </w:rPr>
        <w:t>I punteggi legati al contesto organizzativo possono variare da 0 a 20.</w:t>
      </w:r>
    </w:p>
    <w:p w:rsidR="00C22CD0" w:rsidRPr="00F11FB4" w:rsidRDefault="002E1E3B" w:rsidP="00C22CD0">
      <w:pPr>
        <w:spacing w:after="0" w:line="360" w:lineRule="auto"/>
        <w:rPr>
          <w:rFonts w:asciiTheme="minorHAnsi" w:hAnsiTheme="minorHAnsi" w:cstheme="minorHAnsi"/>
          <w:sz w:val="24"/>
          <w:szCs w:val="24"/>
        </w:rPr>
      </w:pPr>
      <w:r w:rsidRPr="00F11FB4">
        <w:rPr>
          <w:rFonts w:asciiTheme="minorHAnsi" w:hAnsiTheme="minorHAnsi" w:cstheme="minorHAnsi"/>
          <w:sz w:val="24"/>
          <w:szCs w:val="24"/>
        </w:rPr>
        <w:t xml:space="preserve">Più il punteggio è alto più vi sarà </w:t>
      </w:r>
      <w:proofErr w:type="spellStart"/>
      <w:r w:rsidRPr="00F11FB4">
        <w:rPr>
          <w:rFonts w:asciiTheme="minorHAnsi" w:hAnsiTheme="minorHAnsi" w:cstheme="minorHAnsi"/>
          <w:sz w:val="24"/>
          <w:szCs w:val="24"/>
        </w:rPr>
        <w:t>moral</w:t>
      </w:r>
      <w:proofErr w:type="spellEnd"/>
      <w:r w:rsidRPr="00F11FB4">
        <w:rPr>
          <w:rFonts w:asciiTheme="minorHAnsi" w:hAnsiTheme="minorHAnsi" w:cstheme="minorHAnsi"/>
          <w:sz w:val="24"/>
          <w:szCs w:val="24"/>
        </w:rPr>
        <w:t xml:space="preserve"> </w:t>
      </w:r>
      <w:proofErr w:type="spellStart"/>
      <w:r w:rsidRPr="00F11FB4">
        <w:rPr>
          <w:rFonts w:asciiTheme="minorHAnsi" w:hAnsiTheme="minorHAnsi" w:cstheme="minorHAnsi"/>
          <w:sz w:val="24"/>
          <w:szCs w:val="24"/>
        </w:rPr>
        <w:t>distress</w:t>
      </w:r>
      <w:proofErr w:type="spellEnd"/>
      <w:r w:rsidRPr="00F11FB4">
        <w:rPr>
          <w:rFonts w:asciiTheme="minorHAnsi" w:hAnsiTheme="minorHAnsi" w:cstheme="minorHAnsi"/>
          <w:sz w:val="24"/>
          <w:szCs w:val="24"/>
        </w:rPr>
        <w:t xml:space="preserve"> correlato </w:t>
      </w:r>
      <w:r w:rsidR="00126ABB" w:rsidRPr="00F11FB4">
        <w:rPr>
          <w:rFonts w:asciiTheme="minorHAnsi" w:hAnsiTheme="minorHAnsi" w:cstheme="minorHAnsi"/>
          <w:sz w:val="24"/>
          <w:szCs w:val="24"/>
        </w:rPr>
        <w:t>alla responsabilità individuale.</w:t>
      </w:r>
    </w:p>
    <w:tbl>
      <w:tblPr>
        <w:tblStyle w:val="af9"/>
        <w:tblW w:w="9728" w:type="dxa"/>
        <w:tblInd w:w="0" w:type="dxa"/>
        <w:tblLayout w:type="fixed"/>
        <w:tblLook w:val="0400"/>
      </w:tblPr>
      <w:tblGrid>
        <w:gridCol w:w="81"/>
        <w:gridCol w:w="9513"/>
        <w:gridCol w:w="134"/>
      </w:tblGrid>
      <w:tr w:rsidR="00332ED1">
        <w:tc>
          <w:tcPr>
            <w:tcW w:w="81" w:type="dxa"/>
          </w:tcPr>
          <w:p w:rsidR="00332ED1" w:rsidRDefault="00332ED1">
            <w:pPr>
              <w:spacing w:after="0" w:line="240" w:lineRule="auto"/>
              <w:jc w:val="left"/>
              <w:rPr>
                <w:rFonts w:ascii="Times New Roman" w:eastAsia="Times New Roman" w:hAnsi="Times New Roman" w:cs="Times New Roman"/>
                <w:sz w:val="24"/>
                <w:szCs w:val="24"/>
              </w:rPr>
            </w:pPr>
          </w:p>
        </w:tc>
        <w:tc>
          <w:tcPr>
            <w:tcW w:w="9513" w:type="dxa"/>
          </w:tcPr>
          <w:p w:rsidR="00332ED1" w:rsidRDefault="00332ED1" w:rsidP="00F71E43">
            <w:pPr>
              <w:spacing w:before="280" w:after="280" w:line="240" w:lineRule="auto"/>
              <w:jc w:val="left"/>
              <w:rPr>
                <w:rFonts w:ascii="Arial" w:eastAsia="Arial" w:hAnsi="Arial" w:cs="Arial"/>
                <w:color w:val="000000"/>
                <w:sz w:val="21"/>
                <w:szCs w:val="21"/>
              </w:rPr>
            </w:pPr>
          </w:p>
        </w:tc>
        <w:tc>
          <w:tcPr>
            <w:tcW w:w="134" w:type="dxa"/>
          </w:tcPr>
          <w:p w:rsidR="00332ED1" w:rsidRDefault="00325FE0">
            <w:pPr>
              <w:spacing w:line="240" w:lineRule="auto"/>
              <w:jc w:val="right"/>
              <w:rPr>
                <w:rFonts w:ascii="Arial" w:eastAsia="Arial" w:hAnsi="Arial" w:cs="Arial"/>
                <w:color w:val="000000"/>
                <w:sz w:val="21"/>
                <w:szCs w:val="21"/>
              </w:rPr>
            </w:pPr>
            <w:r>
              <w:rPr>
                <w:rFonts w:ascii="Arial" w:eastAsia="Arial" w:hAnsi="Arial" w:cs="Arial"/>
                <w:color w:val="000000"/>
                <w:sz w:val="21"/>
                <w:szCs w:val="21"/>
              </w:rPr>
              <w:t> </w:t>
            </w:r>
          </w:p>
        </w:tc>
      </w:tr>
    </w:tbl>
    <w:p w:rsidR="00332ED1" w:rsidRDefault="00D83E25" w:rsidP="00F71E43">
      <w:pPr>
        <w:spacing w:after="0"/>
        <w:jc w:val="center"/>
        <w:rPr>
          <w:rFonts w:ascii="Times New Roman" w:eastAsia="Times New Roman" w:hAnsi="Times New Roman" w:cs="Times New Roman"/>
          <w:color w:val="FF0000"/>
          <w:sz w:val="28"/>
          <w:szCs w:val="28"/>
        </w:rPr>
      </w:pPr>
      <w:r w:rsidRPr="00D83E25">
        <w:rPr>
          <w:rFonts w:ascii="Times New Roman" w:eastAsia="Times New Roman" w:hAnsi="Times New Roman" w:cs="Times New Roman"/>
          <w:noProof/>
          <w:color w:val="FF0000"/>
          <w:sz w:val="28"/>
          <w:szCs w:val="28"/>
        </w:rPr>
        <w:lastRenderedPageBreak/>
        <w:drawing>
          <wp:inline distT="0" distB="0" distL="0" distR="0">
            <wp:extent cx="4572000" cy="2628900"/>
            <wp:effectExtent l="19050" t="0" r="19050" b="0"/>
            <wp:docPr id="8"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83E25" w:rsidRDefault="00626A06" w:rsidP="00F11FB4">
      <w:pPr>
        <w:spacing w:after="0"/>
        <w:jc w:val="right"/>
        <w:rPr>
          <w:rFonts w:asciiTheme="minorHAnsi" w:eastAsia="Times New Roman" w:hAnsiTheme="minorHAnsi" w:cstheme="minorHAnsi"/>
          <w:i/>
        </w:rPr>
      </w:pPr>
      <w:r w:rsidRPr="00F11FB4">
        <w:rPr>
          <w:rFonts w:asciiTheme="minorHAnsi" w:eastAsia="Times New Roman" w:hAnsiTheme="minorHAnsi" w:cstheme="minorHAnsi"/>
          <w:i/>
        </w:rPr>
        <w:t xml:space="preserve">Grafico </w:t>
      </w:r>
      <w:r w:rsidR="0056566C">
        <w:rPr>
          <w:rFonts w:asciiTheme="minorHAnsi" w:eastAsia="Times New Roman" w:hAnsiTheme="minorHAnsi" w:cstheme="minorHAnsi"/>
          <w:i/>
        </w:rPr>
        <w:t>12</w:t>
      </w:r>
      <w:r w:rsidR="00F11FB4">
        <w:rPr>
          <w:rFonts w:asciiTheme="minorHAnsi" w:eastAsia="Times New Roman" w:hAnsiTheme="minorHAnsi" w:cstheme="minorHAnsi"/>
          <w:i/>
        </w:rPr>
        <w:t xml:space="preserve">: Distribuzione Responsabilità Individuale </w:t>
      </w:r>
      <w:r w:rsidR="002405A6">
        <w:rPr>
          <w:rFonts w:asciiTheme="minorHAnsi" w:eastAsia="Times New Roman" w:hAnsiTheme="minorHAnsi" w:cstheme="minorHAnsi"/>
          <w:i/>
        </w:rPr>
        <w:t>–</w:t>
      </w:r>
      <w:r w:rsidR="00F11FB4">
        <w:rPr>
          <w:rFonts w:asciiTheme="minorHAnsi" w:eastAsia="Times New Roman" w:hAnsiTheme="minorHAnsi" w:cstheme="minorHAnsi"/>
          <w:i/>
        </w:rPr>
        <w:t xml:space="preserve"> Educatori</w:t>
      </w:r>
    </w:p>
    <w:p w:rsidR="002405A6" w:rsidRPr="00F11FB4" w:rsidRDefault="002405A6" w:rsidP="00F11FB4">
      <w:pPr>
        <w:spacing w:after="0"/>
        <w:jc w:val="right"/>
        <w:rPr>
          <w:rFonts w:asciiTheme="minorHAnsi" w:eastAsia="Times New Roman" w:hAnsiTheme="minorHAnsi" w:cstheme="minorHAnsi"/>
          <w:i/>
        </w:rPr>
      </w:pPr>
    </w:p>
    <w:p w:rsidR="00D83E25" w:rsidRDefault="00D83E25" w:rsidP="00F71E43">
      <w:pPr>
        <w:spacing w:after="0"/>
        <w:jc w:val="center"/>
        <w:rPr>
          <w:rFonts w:ascii="Times New Roman" w:eastAsia="Times New Roman" w:hAnsi="Times New Roman" w:cs="Times New Roman"/>
          <w:color w:val="FF0000"/>
          <w:sz w:val="28"/>
          <w:szCs w:val="28"/>
        </w:rPr>
      </w:pPr>
      <w:r w:rsidRPr="00D83E25">
        <w:rPr>
          <w:rFonts w:ascii="Times New Roman" w:eastAsia="Times New Roman" w:hAnsi="Times New Roman" w:cs="Times New Roman"/>
          <w:noProof/>
          <w:color w:val="FF0000"/>
          <w:sz w:val="28"/>
          <w:szCs w:val="28"/>
        </w:rPr>
        <w:drawing>
          <wp:inline distT="0" distB="0" distL="0" distR="0">
            <wp:extent cx="4572000" cy="2636520"/>
            <wp:effectExtent l="19050" t="0" r="19050" b="0"/>
            <wp:docPr id="9"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83E25" w:rsidRDefault="00C06AF2" w:rsidP="002405A6">
      <w:pPr>
        <w:spacing w:after="0"/>
        <w:jc w:val="right"/>
        <w:rPr>
          <w:rFonts w:asciiTheme="minorHAnsi" w:eastAsia="Times New Roman" w:hAnsiTheme="minorHAnsi" w:cstheme="minorHAnsi"/>
          <w:i/>
        </w:rPr>
      </w:pPr>
      <w:r>
        <w:rPr>
          <w:rFonts w:asciiTheme="minorHAnsi" w:eastAsia="Times New Roman" w:hAnsiTheme="minorHAnsi" w:cstheme="minorHAnsi"/>
          <w:i/>
        </w:rPr>
        <w:t xml:space="preserve">Grafico </w:t>
      </w:r>
      <w:r w:rsidR="0056566C">
        <w:rPr>
          <w:rFonts w:asciiTheme="minorHAnsi" w:eastAsia="Times New Roman" w:hAnsiTheme="minorHAnsi" w:cstheme="minorHAnsi"/>
          <w:i/>
        </w:rPr>
        <w:t>13</w:t>
      </w:r>
      <w:r w:rsidR="00F11FB4">
        <w:rPr>
          <w:rFonts w:asciiTheme="minorHAnsi" w:eastAsia="Times New Roman" w:hAnsiTheme="minorHAnsi" w:cstheme="minorHAnsi"/>
          <w:i/>
        </w:rPr>
        <w:t xml:space="preserve">: Distribuzione Responsabilità Individuale </w:t>
      </w:r>
      <w:r w:rsidR="002405A6">
        <w:rPr>
          <w:rFonts w:asciiTheme="minorHAnsi" w:eastAsia="Times New Roman" w:hAnsiTheme="minorHAnsi" w:cstheme="minorHAnsi"/>
          <w:i/>
        </w:rPr>
        <w:t>–</w:t>
      </w:r>
      <w:r w:rsidR="00F11FB4">
        <w:rPr>
          <w:rFonts w:asciiTheme="minorHAnsi" w:eastAsia="Times New Roman" w:hAnsiTheme="minorHAnsi" w:cstheme="minorHAnsi"/>
          <w:i/>
        </w:rPr>
        <w:t xml:space="preserve"> OSS</w:t>
      </w:r>
    </w:p>
    <w:p w:rsidR="002405A6" w:rsidRPr="00F11FB4" w:rsidRDefault="002405A6" w:rsidP="002405A6">
      <w:pPr>
        <w:spacing w:after="0"/>
        <w:jc w:val="right"/>
        <w:rPr>
          <w:rFonts w:asciiTheme="minorHAnsi" w:eastAsia="Times New Roman" w:hAnsiTheme="minorHAnsi" w:cstheme="minorHAnsi"/>
          <w:i/>
        </w:rPr>
      </w:pPr>
    </w:p>
    <w:p w:rsidR="00D83E25" w:rsidRDefault="00D83E25" w:rsidP="00F71E43">
      <w:pPr>
        <w:spacing w:after="0"/>
        <w:jc w:val="center"/>
        <w:rPr>
          <w:rFonts w:ascii="Times New Roman" w:eastAsia="Times New Roman" w:hAnsi="Times New Roman" w:cs="Times New Roman"/>
          <w:color w:val="FF0000"/>
          <w:sz w:val="28"/>
          <w:szCs w:val="28"/>
        </w:rPr>
      </w:pPr>
      <w:r w:rsidRPr="00D83E25">
        <w:rPr>
          <w:rFonts w:ascii="Times New Roman" w:eastAsia="Times New Roman" w:hAnsi="Times New Roman" w:cs="Times New Roman"/>
          <w:noProof/>
          <w:color w:val="FF0000"/>
          <w:sz w:val="28"/>
          <w:szCs w:val="28"/>
        </w:rPr>
        <w:drawing>
          <wp:inline distT="0" distB="0" distL="0" distR="0">
            <wp:extent cx="4572000" cy="2636520"/>
            <wp:effectExtent l="19050" t="0" r="19050" b="0"/>
            <wp:docPr id="10"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83E25" w:rsidRPr="00F11FB4" w:rsidRDefault="00C06AF2" w:rsidP="00F11FB4">
      <w:pPr>
        <w:spacing w:after="0"/>
        <w:jc w:val="right"/>
        <w:rPr>
          <w:rFonts w:asciiTheme="minorHAnsi" w:eastAsia="Times New Roman" w:hAnsiTheme="minorHAnsi" w:cstheme="minorHAnsi"/>
          <w:i/>
        </w:rPr>
      </w:pPr>
      <w:r>
        <w:rPr>
          <w:rFonts w:asciiTheme="minorHAnsi" w:eastAsia="Times New Roman" w:hAnsiTheme="minorHAnsi" w:cstheme="minorHAnsi"/>
          <w:i/>
        </w:rPr>
        <w:t xml:space="preserve">Grafico </w:t>
      </w:r>
      <w:r w:rsidR="0056566C">
        <w:rPr>
          <w:rFonts w:asciiTheme="minorHAnsi" w:eastAsia="Times New Roman" w:hAnsiTheme="minorHAnsi" w:cstheme="minorHAnsi"/>
          <w:i/>
        </w:rPr>
        <w:t>14</w:t>
      </w:r>
      <w:r w:rsidR="00F11FB4" w:rsidRPr="00F11FB4">
        <w:rPr>
          <w:rFonts w:asciiTheme="minorHAnsi" w:eastAsia="Times New Roman" w:hAnsiTheme="minorHAnsi" w:cstheme="minorHAnsi"/>
          <w:i/>
        </w:rPr>
        <w:t>: Distribuzione Responsabilità Individuale - IP</w:t>
      </w:r>
    </w:p>
    <w:tbl>
      <w:tblPr>
        <w:tblStyle w:val="afb"/>
        <w:tblW w:w="4500" w:type="dxa"/>
        <w:tblInd w:w="0" w:type="dxa"/>
        <w:tblLayout w:type="fixed"/>
        <w:tblLook w:val="0400"/>
      </w:tblPr>
      <w:tblGrid>
        <w:gridCol w:w="4500"/>
      </w:tblGrid>
      <w:tr w:rsidR="00332ED1">
        <w:tc>
          <w:tcPr>
            <w:tcW w:w="4500" w:type="dxa"/>
            <w:vAlign w:val="center"/>
          </w:tcPr>
          <w:p w:rsidR="00332ED1" w:rsidRDefault="00332ED1">
            <w:pPr>
              <w:spacing w:after="0" w:line="240" w:lineRule="auto"/>
              <w:jc w:val="left"/>
              <w:rPr>
                <w:rFonts w:ascii="Arial" w:eastAsia="Arial" w:hAnsi="Arial" w:cs="Arial"/>
                <w:color w:val="000000"/>
                <w:sz w:val="21"/>
                <w:szCs w:val="21"/>
              </w:rPr>
            </w:pPr>
          </w:p>
        </w:tc>
      </w:tr>
    </w:tbl>
    <w:p w:rsidR="00332ED1" w:rsidRDefault="00332ED1">
      <w:pPr>
        <w:widowControl w:val="0"/>
        <w:pBdr>
          <w:top w:val="nil"/>
          <w:left w:val="nil"/>
          <w:bottom w:val="nil"/>
          <w:right w:val="nil"/>
          <w:between w:val="nil"/>
        </w:pBdr>
        <w:spacing w:after="0"/>
        <w:jc w:val="left"/>
        <w:rPr>
          <w:rFonts w:ascii="Arial" w:eastAsia="Arial" w:hAnsi="Arial" w:cs="Arial"/>
          <w:color w:val="000000"/>
          <w:sz w:val="21"/>
          <w:szCs w:val="21"/>
        </w:rPr>
      </w:pPr>
    </w:p>
    <w:tbl>
      <w:tblPr>
        <w:tblStyle w:val="afc"/>
        <w:tblW w:w="9974"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2407"/>
        <w:gridCol w:w="2234"/>
        <w:gridCol w:w="1576"/>
        <w:gridCol w:w="2155"/>
        <w:gridCol w:w="1602"/>
      </w:tblGrid>
      <w:tr w:rsidR="00332ED1" w:rsidTr="00F11FB4">
        <w:trPr>
          <w:trHeight w:val="880"/>
        </w:trPr>
        <w:tc>
          <w:tcPr>
            <w:tcW w:w="2407"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Categoria</w:t>
            </w:r>
          </w:p>
        </w:tc>
        <w:tc>
          <w:tcPr>
            <w:tcW w:w="2234"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Numero di</w:t>
            </w:r>
            <w:r>
              <w:rPr>
                <w:color w:val="000000"/>
                <w:sz w:val="24"/>
                <w:szCs w:val="24"/>
              </w:rPr>
              <w:br/>
              <w:t>casi</w:t>
            </w:r>
          </w:p>
        </w:tc>
        <w:tc>
          <w:tcPr>
            <w:tcW w:w="1576"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Media</w:t>
            </w:r>
          </w:p>
        </w:tc>
        <w:tc>
          <w:tcPr>
            <w:tcW w:w="2155"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Devianza</w:t>
            </w:r>
          </w:p>
        </w:tc>
        <w:tc>
          <w:tcPr>
            <w:tcW w:w="1602"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Scarto</w:t>
            </w:r>
            <w:r>
              <w:rPr>
                <w:color w:val="000000"/>
                <w:sz w:val="24"/>
                <w:szCs w:val="24"/>
              </w:rPr>
              <w:br/>
              <w:t>tipo</w:t>
            </w:r>
          </w:p>
        </w:tc>
      </w:tr>
      <w:tr w:rsidR="00332ED1" w:rsidTr="00F11FB4">
        <w:trPr>
          <w:trHeight w:val="301"/>
        </w:trPr>
        <w:tc>
          <w:tcPr>
            <w:tcW w:w="2407"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b/>
                <w:color w:val="000000"/>
                <w:sz w:val="24"/>
                <w:szCs w:val="24"/>
              </w:rPr>
              <w:t>1</w:t>
            </w:r>
          </w:p>
        </w:tc>
        <w:tc>
          <w:tcPr>
            <w:tcW w:w="2234"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25</w:t>
            </w:r>
          </w:p>
        </w:tc>
        <w:tc>
          <w:tcPr>
            <w:tcW w:w="1576"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8.6</w:t>
            </w:r>
          </w:p>
        </w:tc>
        <w:tc>
          <w:tcPr>
            <w:tcW w:w="2155"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112</w:t>
            </w:r>
          </w:p>
        </w:tc>
        <w:tc>
          <w:tcPr>
            <w:tcW w:w="1602"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2.12</w:t>
            </w:r>
          </w:p>
        </w:tc>
      </w:tr>
      <w:tr w:rsidR="00332ED1" w:rsidTr="00F11FB4">
        <w:trPr>
          <w:trHeight w:val="289"/>
        </w:trPr>
        <w:tc>
          <w:tcPr>
            <w:tcW w:w="2407"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b/>
                <w:color w:val="000000"/>
                <w:sz w:val="24"/>
                <w:szCs w:val="24"/>
              </w:rPr>
              <w:t>2</w:t>
            </w:r>
          </w:p>
        </w:tc>
        <w:tc>
          <w:tcPr>
            <w:tcW w:w="2234"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14</w:t>
            </w:r>
          </w:p>
        </w:tc>
        <w:tc>
          <w:tcPr>
            <w:tcW w:w="1576"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9.71</w:t>
            </w:r>
          </w:p>
        </w:tc>
        <w:tc>
          <w:tcPr>
            <w:tcW w:w="2155"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114.86</w:t>
            </w:r>
          </w:p>
        </w:tc>
        <w:tc>
          <w:tcPr>
            <w:tcW w:w="1602"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2.86</w:t>
            </w:r>
          </w:p>
        </w:tc>
      </w:tr>
      <w:tr w:rsidR="00332ED1" w:rsidTr="00F11FB4">
        <w:trPr>
          <w:trHeight w:val="289"/>
        </w:trPr>
        <w:tc>
          <w:tcPr>
            <w:tcW w:w="2407"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b/>
                <w:color w:val="000000"/>
                <w:sz w:val="24"/>
                <w:szCs w:val="24"/>
              </w:rPr>
              <w:t>3</w:t>
            </w:r>
          </w:p>
        </w:tc>
        <w:tc>
          <w:tcPr>
            <w:tcW w:w="2234"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6</w:t>
            </w:r>
          </w:p>
        </w:tc>
        <w:tc>
          <w:tcPr>
            <w:tcW w:w="1576"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10.33</w:t>
            </w:r>
          </w:p>
        </w:tc>
        <w:tc>
          <w:tcPr>
            <w:tcW w:w="2155"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27.33</w:t>
            </w:r>
          </w:p>
        </w:tc>
        <w:tc>
          <w:tcPr>
            <w:tcW w:w="1602"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2.13</w:t>
            </w:r>
          </w:p>
        </w:tc>
      </w:tr>
      <w:tr w:rsidR="00332ED1" w:rsidTr="00F11FB4">
        <w:trPr>
          <w:trHeight w:val="590"/>
        </w:trPr>
        <w:tc>
          <w:tcPr>
            <w:tcW w:w="2407"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b/>
                <w:color w:val="000000"/>
                <w:sz w:val="24"/>
                <w:szCs w:val="24"/>
              </w:rPr>
              <w:t>Intero</w:t>
            </w:r>
            <w:r>
              <w:rPr>
                <w:b/>
                <w:color w:val="000000"/>
                <w:sz w:val="24"/>
                <w:szCs w:val="24"/>
              </w:rPr>
              <w:br/>
              <w:t>campione</w:t>
            </w:r>
          </w:p>
        </w:tc>
        <w:tc>
          <w:tcPr>
            <w:tcW w:w="2234"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45</w:t>
            </w:r>
          </w:p>
        </w:tc>
        <w:tc>
          <w:tcPr>
            <w:tcW w:w="1576"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9.18</w:t>
            </w:r>
          </w:p>
        </w:tc>
        <w:tc>
          <w:tcPr>
            <w:tcW w:w="2155"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274.58</w:t>
            </w:r>
          </w:p>
        </w:tc>
        <w:tc>
          <w:tcPr>
            <w:tcW w:w="1602" w:type="dxa"/>
            <w:tcBorders>
              <w:top w:val="single" w:sz="6" w:space="0" w:color="000000"/>
              <w:left w:val="single" w:sz="6" w:space="0" w:color="000000"/>
              <w:bottom w:val="single" w:sz="6" w:space="0" w:color="000000"/>
              <w:right w:val="single" w:sz="6" w:space="0" w:color="000000"/>
            </w:tcBorders>
            <w:vAlign w:val="center"/>
          </w:tcPr>
          <w:p w:rsidR="00332ED1" w:rsidRDefault="00325FE0">
            <w:pPr>
              <w:spacing w:after="0" w:line="240" w:lineRule="auto"/>
              <w:jc w:val="center"/>
              <w:rPr>
                <w:color w:val="000000"/>
                <w:sz w:val="24"/>
                <w:szCs w:val="24"/>
              </w:rPr>
            </w:pPr>
            <w:r>
              <w:rPr>
                <w:color w:val="000000"/>
                <w:sz w:val="24"/>
                <w:szCs w:val="24"/>
              </w:rPr>
              <w:t>2.47</w:t>
            </w:r>
          </w:p>
        </w:tc>
      </w:tr>
    </w:tbl>
    <w:p w:rsidR="00332ED1" w:rsidRDefault="00325FE0">
      <w:pPr>
        <w:spacing w:after="0" w:line="240" w:lineRule="auto"/>
        <w:jc w:val="right"/>
        <w:rPr>
          <w:i/>
        </w:rPr>
      </w:pPr>
      <w:r>
        <w:rPr>
          <w:i/>
        </w:rPr>
        <w:t>Tabella 1</w:t>
      </w:r>
      <w:r w:rsidR="00626A06">
        <w:rPr>
          <w:i/>
        </w:rPr>
        <w:t>7</w:t>
      </w:r>
      <w:r>
        <w:rPr>
          <w:i/>
        </w:rPr>
        <w:t>: analisi della varianza professione – responsabilità individuale (0-20)</w:t>
      </w:r>
    </w:p>
    <w:p w:rsidR="001B6CD1" w:rsidRPr="001B6CD1" w:rsidRDefault="001B6CD1" w:rsidP="001B6CD1">
      <w:pPr>
        <w:spacing w:after="0" w:line="240" w:lineRule="auto"/>
        <w:rPr>
          <w:sz w:val="24"/>
          <w:szCs w:val="24"/>
        </w:rPr>
      </w:pPr>
      <w:proofErr w:type="spellStart"/>
      <w:r w:rsidRPr="001B6CD1">
        <w:rPr>
          <w:sz w:val="24"/>
          <w:szCs w:val="24"/>
        </w:rPr>
        <w:t>Eta</w:t>
      </w:r>
      <w:proofErr w:type="spellEnd"/>
      <w:r w:rsidRPr="001B6CD1">
        <w:rPr>
          <w:sz w:val="24"/>
          <w:szCs w:val="24"/>
        </w:rPr>
        <w:t xml:space="preserve"> quadro = 0.07. Significatività = 0.198.</w:t>
      </w:r>
    </w:p>
    <w:p w:rsidR="00D148B4" w:rsidRDefault="00D148B4" w:rsidP="00D148B4">
      <w:pPr>
        <w:spacing w:after="0"/>
        <w:jc w:val="left"/>
        <w:rPr>
          <w:rFonts w:asciiTheme="minorHAnsi" w:eastAsia="Times New Roman" w:hAnsiTheme="minorHAnsi" w:cstheme="minorHAnsi"/>
          <w:sz w:val="24"/>
          <w:szCs w:val="24"/>
        </w:rPr>
      </w:pPr>
    </w:p>
    <w:p w:rsidR="00332ED1" w:rsidRPr="00D148B4" w:rsidRDefault="00325FE0" w:rsidP="00D148B4">
      <w:pPr>
        <w:pStyle w:val="Paragrafoelenco"/>
        <w:numPr>
          <w:ilvl w:val="0"/>
          <w:numId w:val="15"/>
        </w:numPr>
        <w:spacing w:after="0"/>
        <w:jc w:val="left"/>
        <w:rPr>
          <w:color w:val="000000"/>
          <w:sz w:val="24"/>
          <w:szCs w:val="24"/>
          <w:u w:val="single"/>
        </w:rPr>
      </w:pPr>
      <w:r w:rsidRPr="00D148B4">
        <w:rPr>
          <w:color w:val="000000"/>
          <w:sz w:val="24"/>
          <w:szCs w:val="24"/>
          <w:u w:val="single"/>
        </w:rPr>
        <w:t>Professione - Insoddisfazione lavorativa</w:t>
      </w:r>
    </w:p>
    <w:p w:rsidR="00332ED1" w:rsidRDefault="00325FE0" w:rsidP="00F11FB4">
      <w:pPr>
        <w:spacing w:after="0" w:line="360" w:lineRule="auto"/>
        <w:rPr>
          <w:sz w:val="24"/>
          <w:szCs w:val="24"/>
        </w:rPr>
      </w:pPr>
      <w:r>
        <w:rPr>
          <w:sz w:val="24"/>
          <w:szCs w:val="24"/>
        </w:rPr>
        <w:t>In questa sezione il gruppo di risposte date agli item che corrispondevano all’ insoddisfazione lavorativa è stato messo in relazione con la tipologia di professione svolta.</w:t>
      </w:r>
    </w:p>
    <w:p w:rsidR="00332ED1" w:rsidRDefault="00325FE0" w:rsidP="00F11FB4">
      <w:pPr>
        <w:spacing w:after="0" w:line="360" w:lineRule="auto"/>
        <w:rPr>
          <w:sz w:val="24"/>
          <w:szCs w:val="24"/>
        </w:rPr>
      </w:pPr>
      <w:r>
        <w:rPr>
          <w:sz w:val="24"/>
          <w:szCs w:val="24"/>
        </w:rPr>
        <w:t>I punteggi legati al contesto organizzativo possono variare da 0 a 35.</w:t>
      </w:r>
    </w:p>
    <w:p w:rsidR="00D148B4" w:rsidRPr="00F71E43" w:rsidRDefault="00325FE0" w:rsidP="00F71E43">
      <w:pPr>
        <w:spacing w:after="0" w:line="360" w:lineRule="auto"/>
        <w:rPr>
          <w:sz w:val="24"/>
          <w:szCs w:val="24"/>
        </w:rPr>
      </w:pPr>
      <w:r>
        <w:rPr>
          <w:sz w:val="24"/>
          <w:szCs w:val="24"/>
        </w:rPr>
        <w:t xml:space="preserve">Più il punteggio è alto più vi sarà </w:t>
      </w:r>
      <w:proofErr w:type="spellStart"/>
      <w:r>
        <w:rPr>
          <w:sz w:val="24"/>
          <w:szCs w:val="24"/>
        </w:rPr>
        <w:t>moral</w:t>
      </w:r>
      <w:proofErr w:type="spellEnd"/>
      <w:r>
        <w:rPr>
          <w:sz w:val="24"/>
          <w:szCs w:val="24"/>
        </w:rPr>
        <w:t xml:space="preserve"> </w:t>
      </w:r>
      <w:proofErr w:type="spellStart"/>
      <w:r>
        <w:rPr>
          <w:sz w:val="24"/>
          <w:szCs w:val="24"/>
        </w:rPr>
        <w:t>distress</w:t>
      </w:r>
      <w:proofErr w:type="spellEnd"/>
      <w:r>
        <w:rPr>
          <w:sz w:val="24"/>
          <w:szCs w:val="24"/>
        </w:rPr>
        <w:t xml:space="preserve"> correlato all’ insoddisfazione lavorativa.</w:t>
      </w:r>
    </w:p>
    <w:tbl>
      <w:tblPr>
        <w:tblStyle w:val="aff"/>
        <w:tblpPr w:leftFromText="141" w:rightFromText="141" w:vertAnchor="text" w:horzAnchor="margin" w:tblpY="492"/>
        <w:tblW w:w="981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2370"/>
        <w:gridCol w:w="2199"/>
        <w:gridCol w:w="1551"/>
        <w:gridCol w:w="2121"/>
        <w:gridCol w:w="1577"/>
      </w:tblGrid>
      <w:tr w:rsidR="00F11FB4" w:rsidTr="00055D88">
        <w:trPr>
          <w:trHeight w:val="876"/>
        </w:trPr>
        <w:tc>
          <w:tcPr>
            <w:tcW w:w="2370"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Categoria</w:t>
            </w:r>
          </w:p>
        </w:tc>
        <w:tc>
          <w:tcPr>
            <w:tcW w:w="2199"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Numero di</w:t>
            </w:r>
            <w:r>
              <w:rPr>
                <w:color w:val="000000"/>
                <w:sz w:val="24"/>
                <w:szCs w:val="24"/>
              </w:rPr>
              <w:br/>
              <w:t>casi</w:t>
            </w:r>
          </w:p>
        </w:tc>
        <w:tc>
          <w:tcPr>
            <w:tcW w:w="155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Media</w:t>
            </w:r>
          </w:p>
        </w:tc>
        <w:tc>
          <w:tcPr>
            <w:tcW w:w="212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Devianza</w:t>
            </w:r>
          </w:p>
        </w:tc>
        <w:tc>
          <w:tcPr>
            <w:tcW w:w="1577"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Scarto</w:t>
            </w:r>
            <w:r>
              <w:rPr>
                <w:color w:val="000000"/>
                <w:sz w:val="24"/>
                <w:szCs w:val="24"/>
              </w:rPr>
              <w:br/>
              <w:t>tipo</w:t>
            </w:r>
          </w:p>
        </w:tc>
      </w:tr>
      <w:tr w:rsidR="00F11FB4" w:rsidTr="00055D88">
        <w:trPr>
          <w:trHeight w:val="288"/>
        </w:trPr>
        <w:tc>
          <w:tcPr>
            <w:tcW w:w="2370"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b/>
                <w:color w:val="000000"/>
                <w:sz w:val="24"/>
                <w:szCs w:val="24"/>
              </w:rPr>
              <w:t>1</w:t>
            </w:r>
          </w:p>
        </w:tc>
        <w:tc>
          <w:tcPr>
            <w:tcW w:w="2199"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25</w:t>
            </w:r>
          </w:p>
        </w:tc>
        <w:tc>
          <w:tcPr>
            <w:tcW w:w="155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17.24</w:t>
            </w:r>
          </w:p>
        </w:tc>
        <w:tc>
          <w:tcPr>
            <w:tcW w:w="212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356.56</w:t>
            </w:r>
          </w:p>
        </w:tc>
        <w:tc>
          <w:tcPr>
            <w:tcW w:w="1577"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3.78</w:t>
            </w:r>
          </w:p>
        </w:tc>
      </w:tr>
      <w:tr w:rsidR="00F11FB4" w:rsidTr="00055D88">
        <w:trPr>
          <w:trHeight w:val="288"/>
        </w:trPr>
        <w:tc>
          <w:tcPr>
            <w:tcW w:w="2370"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b/>
                <w:color w:val="000000"/>
                <w:sz w:val="24"/>
                <w:szCs w:val="24"/>
              </w:rPr>
              <w:t>2</w:t>
            </w:r>
          </w:p>
        </w:tc>
        <w:tc>
          <w:tcPr>
            <w:tcW w:w="2199"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14</w:t>
            </w:r>
          </w:p>
        </w:tc>
        <w:tc>
          <w:tcPr>
            <w:tcW w:w="155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15.86</w:t>
            </w:r>
          </w:p>
        </w:tc>
        <w:tc>
          <w:tcPr>
            <w:tcW w:w="212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185.71</w:t>
            </w:r>
          </w:p>
        </w:tc>
        <w:tc>
          <w:tcPr>
            <w:tcW w:w="1577"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3.64</w:t>
            </w:r>
          </w:p>
        </w:tc>
      </w:tr>
      <w:tr w:rsidR="00F11FB4" w:rsidTr="00055D88">
        <w:trPr>
          <w:trHeight w:val="288"/>
        </w:trPr>
        <w:tc>
          <w:tcPr>
            <w:tcW w:w="2370"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b/>
                <w:color w:val="000000"/>
                <w:sz w:val="24"/>
                <w:szCs w:val="24"/>
              </w:rPr>
              <w:t>3</w:t>
            </w:r>
          </w:p>
        </w:tc>
        <w:tc>
          <w:tcPr>
            <w:tcW w:w="2199"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6</w:t>
            </w:r>
          </w:p>
        </w:tc>
        <w:tc>
          <w:tcPr>
            <w:tcW w:w="155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19</w:t>
            </w:r>
          </w:p>
        </w:tc>
        <w:tc>
          <w:tcPr>
            <w:tcW w:w="212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60</w:t>
            </w:r>
          </w:p>
        </w:tc>
        <w:tc>
          <w:tcPr>
            <w:tcW w:w="1577"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3.16</w:t>
            </w:r>
          </w:p>
        </w:tc>
      </w:tr>
      <w:tr w:rsidR="00F11FB4" w:rsidTr="00055D88">
        <w:trPr>
          <w:trHeight w:val="588"/>
        </w:trPr>
        <w:tc>
          <w:tcPr>
            <w:tcW w:w="2370"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b/>
                <w:color w:val="000000"/>
                <w:sz w:val="24"/>
                <w:szCs w:val="24"/>
              </w:rPr>
              <w:t>Intero</w:t>
            </w:r>
            <w:r>
              <w:rPr>
                <w:b/>
                <w:color w:val="000000"/>
                <w:sz w:val="24"/>
                <w:szCs w:val="24"/>
              </w:rPr>
              <w:br/>
              <w:t>campione</w:t>
            </w:r>
          </w:p>
        </w:tc>
        <w:tc>
          <w:tcPr>
            <w:tcW w:w="2199"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45</w:t>
            </w:r>
          </w:p>
        </w:tc>
        <w:tc>
          <w:tcPr>
            <w:tcW w:w="155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17.04</w:t>
            </w:r>
          </w:p>
        </w:tc>
        <w:tc>
          <w:tcPr>
            <w:tcW w:w="2121"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645.91</w:t>
            </w:r>
          </w:p>
        </w:tc>
        <w:tc>
          <w:tcPr>
            <w:tcW w:w="1577" w:type="dxa"/>
            <w:tcBorders>
              <w:top w:val="single" w:sz="6" w:space="0" w:color="000000"/>
              <w:left w:val="single" w:sz="6" w:space="0" w:color="000000"/>
              <w:bottom w:val="single" w:sz="6" w:space="0" w:color="000000"/>
              <w:right w:val="single" w:sz="6" w:space="0" w:color="000000"/>
            </w:tcBorders>
            <w:vAlign w:val="center"/>
          </w:tcPr>
          <w:p w:rsidR="00F11FB4" w:rsidRDefault="00F11FB4" w:rsidP="00055D88">
            <w:pPr>
              <w:spacing w:after="0" w:line="240" w:lineRule="auto"/>
              <w:jc w:val="left"/>
              <w:rPr>
                <w:color w:val="000000"/>
                <w:sz w:val="24"/>
                <w:szCs w:val="24"/>
              </w:rPr>
            </w:pPr>
            <w:r>
              <w:rPr>
                <w:color w:val="000000"/>
                <w:sz w:val="24"/>
                <w:szCs w:val="24"/>
              </w:rPr>
              <w:t>3.79</w:t>
            </w:r>
          </w:p>
        </w:tc>
      </w:tr>
    </w:tbl>
    <w:p w:rsidR="00332ED1" w:rsidRDefault="00332ED1">
      <w:pPr>
        <w:spacing w:after="0"/>
        <w:rPr>
          <w:rFonts w:ascii="Times New Roman" w:eastAsia="Times New Roman" w:hAnsi="Times New Roman" w:cs="Times New Roman"/>
          <w:b/>
          <w:sz w:val="28"/>
          <w:szCs w:val="28"/>
          <w:u w:val="single"/>
        </w:rPr>
      </w:pPr>
    </w:p>
    <w:p w:rsidR="00332ED1" w:rsidRDefault="00325FE0" w:rsidP="00055D88">
      <w:pPr>
        <w:spacing w:after="0" w:line="240" w:lineRule="auto"/>
        <w:jc w:val="right"/>
        <w:rPr>
          <w:i/>
        </w:rPr>
      </w:pPr>
      <w:r>
        <w:rPr>
          <w:i/>
        </w:rPr>
        <w:t>Tabella 1</w:t>
      </w:r>
      <w:r w:rsidR="00626A06">
        <w:rPr>
          <w:i/>
        </w:rPr>
        <w:t>8</w:t>
      </w:r>
      <w:r>
        <w:rPr>
          <w:i/>
        </w:rPr>
        <w:t>: analisi della varianza professione – insoddisfazione lavorativa (0-35)</w:t>
      </w:r>
    </w:p>
    <w:p w:rsidR="001B6CD1" w:rsidRPr="001B6CD1" w:rsidRDefault="001B6CD1" w:rsidP="001B6CD1">
      <w:pPr>
        <w:spacing w:after="0" w:line="240" w:lineRule="auto"/>
        <w:rPr>
          <w:sz w:val="24"/>
          <w:szCs w:val="24"/>
        </w:rPr>
      </w:pPr>
      <w:proofErr w:type="spellStart"/>
      <w:r w:rsidRPr="001B6CD1">
        <w:rPr>
          <w:sz w:val="24"/>
          <w:szCs w:val="24"/>
        </w:rPr>
        <w:t>Eta</w:t>
      </w:r>
      <w:proofErr w:type="spellEnd"/>
      <w:r w:rsidRPr="001B6CD1">
        <w:rPr>
          <w:sz w:val="24"/>
          <w:szCs w:val="24"/>
        </w:rPr>
        <w:t xml:space="preserve"> quadro = 0.07. Significatività = 0.23.</w:t>
      </w:r>
    </w:p>
    <w:p w:rsidR="00332ED1" w:rsidRDefault="00332ED1">
      <w:pPr>
        <w:spacing w:after="0"/>
        <w:rPr>
          <w:rFonts w:ascii="Times New Roman" w:eastAsia="Times New Roman" w:hAnsi="Times New Roman" w:cs="Times New Roman"/>
          <w:b/>
          <w:sz w:val="28"/>
          <w:szCs w:val="28"/>
          <w:u w:val="single"/>
        </w:rPr>
      </w:pPr>
    </w:p>
    <w:p w:rsidR="007A5D21" w:rsidRDefault="00055D88" w:rsidP="00055D88">
      <w:pPr>
        <w:spacing w:after="0"/>
        <w:jc w:val="center"/>
        <w:rPr>
          <w:rFonts w:ascii="Times New Roman" w:eastAsia="Times New Roman" w:hAnsi="Times New Roman" w:cs="Times New Roman"/>
          <w:sz w:val="28"/>
          <w:szCs w:val="28"/>
        </w:rPr>
      </w:pPr>
      <w:r w:rsidRPr="007A5D21">
        <w:rPr>
          <w:rFonts w:ascii="Times New Roman" w:eastAsia="Times New Roman" w:hAnsi="Times New Roman" w:cs="Times New Roman"/>
          <w:noProof/>
          <w:sz w:val="28"/>
          <w:szCs w:val="28"/>
        </w:rPr>
        <w:lastRenderedPageBreak/>
        <w:drawing>
          <wp:inline distT="0" distB="0" distL="0" distR="0">
            <wp:extent cx="4572000" cy="2628900"/>
            <wp:effectExtent l="19050" t="0" r="19050" b="0"/>
            <wp:docPr id="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F76380" w:rsidRPr="00055D88" w:rsidRDefault="00C06AF2" w:rsidP="00055D88">
      <w:pPr>
        <w:spacing w:after="0"/>
        <w:jc w:val="right"/>
        <w:rPr>
          <w:rFonts w:asciiTheme="minorHAnsi" w:eastAsia="Times New Roman" w:hAnsiTheme="minorHAnsi" w:cstheme="minorHAnsi"/>
          <w:i/>
        </w:rPr>
      </w:pPr>
      <w:r>
        <w:rPr>
          <w:rFonts w:asciiTheme="minorHAnsi" w:eastAsia="Times New Roman" w:hAnsiTheme="minorHAnsi" w:cstheme="minorHAnsi"/>
          <w:i/>
        </w:rPr>
        <w:t>Grafico 1</w:t>
      </w:r>
      <w:r w:rsidR="0056566C">
        <w:rPr>
          <w:rFonts w:asciiTheme="minorHAnsi" w:eastAsia="Times New Roman" w:hAnsiTheme="minorHAnsi" w:cstheme="minorHAnsi"/>
          <w:i/>
        </w:rPr>
        <w:t>5</w:t>
      </w:r>
      <w:r w:rsidR="00B50DED" w:rsidRPr="00F71E43">
        <w:rPr>
          <w:rFonts w:asciiTheme="minorHAnsi" w:eastAsia="Times New Roman" w:hAnsiTheme="minorHAnsi" w:cstheme="minorHAnsi"/>
          <w:i/>
        </w:rPr>
        <w:t>: Distribuzione Insoddisfazione lavorativa - Educatori</w:t>
      </w:r>
    </w:p>
    <w:p w:rsidR="007A5D21" w:rsidRDefault="007A5D21" w:rsidP="00F71E43">
      <w:pPr>
        <w:spacing w:after="0"/>
        <w:jc w:val="center"/>
        <w:rPr>
          <w:rFonts w:ascii="Times New Roman" w:eastAsia="Times New Roman" w:hAnsi="Times New Roman" w:cs="Times New Roman"/>
          <w:sz w:val="28"/>
          <w:szCs w:val="28"/>
        </w:rPr>
      </w:pPr>
      <w:r w:rsidRPr="007A5D21">
        <w:rPr>
          <w:rFonts w:ascii="Times New Roman" w:eastAsia="Times New Roman" w:hAnsi="Times New Roman" w:cs="Times New Roman"/>
          <w:noProof/>
          <w:sz w:val="28"/>
          <w:szCs w:val="28"/>
        </w:rPr>
        <w:drawing>
          <wp:inline distT="0" distB="0" distL="0" distR="0">
            <wp:extent cx="4572000" cy="2636520"/>
            <wp:effectExtent l="19050" t="0" r="19050" b="0"/>
            <wp:docPr id="11"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A5D21" w:rsidRPr="00B50DED" w:rsidRDefault="00C06AF2" w:rsidP="00B50DED">
      <w:pPr>
        <w:spacing w:after="0"/>
        <w:jc w:val="right"/>
        <w:rPr>
          <w:rFonts w:asciiTheme="minorHAnsi" w:eastAsia="Times New Roman" w:hAnsiTheme="minorHAnsi" w:cstheme="minorHAnsi"/>
          <w:i/>
        </w:rPr>
      </w:pPr>
      <w:r>
        <w:rPr>
          <w:rFonts w:asciiTheme="minorHAnsi" w:eastAsia="Times New Roman" w:hAnsiTheme="minorHAnsi" w:cstheme="minorHAnsi"/>
          <w:i/>
        </w:rPr>
        <w:t>Grafico 1</w:t>
      </w:r>
      <w:r w:rsidR="0056566C">
        <w:rPr>
          <w:rFonts w:asciiTheme="minorHAnsi" w:eastAsia="Times New Roman" w:hAnsiTheme="minorHAnsi" w:cstheme="minorHAnsi"/>
          <w:i/>
        </w:rPr>
        <w:t>6</w:t>
      </w:r>
      <w:r w:rsidR="00B50DED" w:rsidRPr="00B50DED">
        <w:rPr>
          <w:rFonts w:asciiTheme="minorHAnsi" w:eastAsia="Times New Roman" w:hAnsiTheme="minorHAnsi" w:cstheme="minorHAnsi"/>
          <w:i/>
        </w:rPr>
        <w:t>: Distribuzione Insoddisfazione lavorativa - OSS</w:t>
      </w:r>
    </w:p>
    <w:p w:rsidR="00D148B4" w:rsidRDefault="007A5D21" w:rsidP="00F71E43">
      <w:pPr>
        <w:spacing w:after="0"/>
        <w:jc w:val="center"/>
        <w:rPr>
          <w:rFonts w:ascii="Times New Roman" w:eastAsia="Times New Roman" w:hAnsi="Times New Roman" w:cs="Times New Roman"/>
          <w:sz w:val="28"/>
          <w:szCs w:val="28"/>
        </w:rPr>
      </w:pPr>
      <w:r w:rsidRPr="007A5D21">
        <w:rPr>
          <w:rFonts w:ascii="Times New Roman" w:eastAsia="Times New Roman" w:hAnsi="Times New Roman" w:cs="Times New Roman"/>
          <w:noProof/>
          <w:sz w:val="28"/>
          <w:szCs w:val="28"/>
        </w:rPr>
        <w:drawing>
          <wp:inline distT="0" distB="0" distL="0" distR="0">
            <wp:extent cx="4572000" cy="2636520"/>
            <wp:effectExtent l="19050" t="0" r="19050" b="0"/>
            <wp:docPr id="14"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636019" w:rsidRDefault="00C06AF2" w:rsidP="00636019">
      <w:pPr>
        <w:spacing w:after="0"/>
        <w:jc w:val="right"/>
        <w:rPr>
          <w:rFonts w:asciiTheme="minorHAnsi" w:eastAsia="Times New Roman" w:hAnsiTheme="minorHAnsi" w:cstheme="minorHAnsi"/>
          <w:i/>
        </w:rPr>
      </w:pPr>
      <w:r>
        <w:rPr>
          <w:rFonts w:asciiTheme="minorHAnsi" w:eastAsia="Times New Roman" w:hAnsiTheme="minorHAnsi" w:cstheme="minorHAnsi"/>
          <w:i/>
        </w:rPr>
        <w:t>Grafico 1</w:t>
      </w:r>
      <w:r w:rsidR="0056566C">
        <w:rPr>
          <w:rFonts w:asciiTheme="minorHAnsi" w:eastAsia="Times New Roman" w:hAnsiTheme="minorHAnsi" w:cstheme="minorHAnsi"/>
          <w:i/>
        </w:rPr>
        <w:t>7</w:t>
      </w:r>
      <w:r w:rsidR="00636019" w:rsidRPr="00B50DED">
        <w:rPr>
          <w:rFonts w:asciiTheme="minorHAnsi" w:eastAsia="Times New Roman" w:hAnsiTheme="minorHAnsi" w:cstheme="minorHAnsi"/>
          <w:i/>
        </w:rPr>
        <w:t xml:space="preserve">: Distribuzione Insoddisfazione lavorativa </w:t>
      </w:r>
      <w:r w:rsidR="00636019">
        <w:rPr>
          <w:rFonts w:asciiTheme="minorHAnsi" w:eastAsia="Times New Roman" w:hAnsiTheme="minorHAnsi" w:cstheme="minorHAnsi"/>
          <w:i/>
        </w:rPr>
        <w:t>–</w:t>
      </w:r>
      <w:r w:rsidR="00636019" w:rsidRPr="00B50DED">
        <w:rPr>
          <w:rFonts w:asciiTheme="minorHAnsi" w:eastAsia="Times New Roman" w:hAnsiTheme="minorHAnsi" w:cstheme="minorHAnsi"/>
          <w:i/>
        </w:rPr>
        <w:t xml:space="preserve"> </w:t>
      </w:r>
      <w:r w:rsidR="00636019">
        <w:rPr>
          <w:rFonts w:asciiTheme="minorHAnsi" w:eastAsia="Times New Roman" w:hAnsiTheme="minorHAnsi" w:cstheme="minorHAnsi"/>
          <w:i/>
        </w:rPr>
        <w:t>IP</w:t>
      </w:r>
    </w:p>
    <w:p w:rsidR="00636019" w:rsidRDefault="00636019" w:rsidP="00636019">
      <w:pPr>
        <w:spacing w:after="0"/>
        <w:jc w:val="right"/>
        <w:rPr>
          <w:rFonts w:asciiTheme="minorHAnsi" w:eastAsia="Times New Roman" w:hAnsiTheme="minorHAnsi" w:cstheme="minorHAnsi"/>
          <w:i/>
        </w:rPr>
      </w:pPr>
    </w:p>
    <w:p w:rsidR="00F71E43" w:rsidRDefault="00F71E43" w:rsidP="00636019">
      <w:pPr>
        <w:spacing w:after="0" w:line="360" w:lineRule="auto"/>
        <w:rPr>
          <w:sz w:val="24"/>
          <w:szCs w:val="24"/>
        </w:rPr>
      </w:pPr>
    </w:p>
    <w:p w:rsidR="00636019" w:rsidRPr="00B50DED" w:rsidRDefault="00636019" w:rsidP="00636019">
      <w:pPr>
        <w:spacing w:after="0" w:line="360" w:lineRule="auto"/>
        <w:rPr>
          <w:sz w:val="24"/>
          <w:szCs w:val="24"/>
        </w:rPr>
      </w:pPr>
      <w:r>
        <w:rPr>
          <w:sz w:val="24"/>
          <w:szCs w:val="24"/>
        </w:rPr>
        <w:lastRenderedPageBreak/>
        <w:t>Non avendo trovato una relazione significativa tra la professione svolta e i punteggi di MD si è pensato di analizzare un’eventuale relazione tra il MD e i fattori moderatori presi in esame.</w:t>
      </w:r>
    </w:p>
    <w:p w:rsidR="00311174" w:rsidRPr="00F71E43" w:rsidRDefault="00325FE0" w:rsidP="00F71E43">
      <w:pPr>
        <w:pStyle w:val="Paragrafoelenco"/>
        <w:numPr>
          <w:ilvl w:val="0"/>
          <w:numId w:val="15"/>
        </w:numPr>
        <w:spacing w:before="280" w:after="280" w:line="240" w:lineRule="auto"/>
        <w:jc w:val="left"/>
        <w:rPr>
          <w:color w:val="000000"/>
          <w:sz w:val="24"/>
          <w:szCs w:val="24"/>
          <w:u w:val="single"/>
        </w:rPr>
      </w:pPr>
      <w:r w:rsidRPr="00311174">
        <w:rPr>
          <w:color w:val="000000"/>
          <w:sz w:val="24"/>
          <w:szCs w:val="24"/>
          <w:u w:val="single"/>
        </w:rPr>
        <w:t xml:space="preserve">Età – </w:t>
      </w:r>
      <w:proofErr w:type="spellStart"/>
      <w:r w:rsidRPr="00311174">
        <w:rPr>
          <w:color w:val="000000"/>
          <w:sz w:val="24"/>
          <w:szCs w:val="24"/>
          <w:u w:val="single"/>
        </w:rPr>
        <w:t>Moral</w:t>
      </w:r>
      <w:proofErr w:type="spellEnd"/>
      <w:r w:rsidRPr="00311174">
        <w:rPr>
          <w:color w:val="000000"/>
          <w:sz w:val="24"/>
          <w:szCs w:val="24"/>
          <w:u w:val="single"/>
        </w:rPr>
        <w:t xml:space="preserve"> </w:t>
      </w:r>
      <w:proofErr w:type="spellStart"/>
      <w:r w:rsidRPr="00311174">
        <w:rPr>
          <w:color w:val="000000"/>
          <w:sz w:val="24"/>
          <w:szCs w:val="24"/>
          <w:u w:val="single"/>
        </w:rPr>
        <w:t>Distress</w:t>
      </w:r>
      <w:proofErr w:type="spellEnd"/>
    </w:p>
    <w:p w:rsidR="00332ED1" w:rsidRDefault="00325FE0" w:rsidP="00CE0EF4">
      <w:pPr>
        <w:spacing w:before="280" w:after="280" w:line="240" w:lineRule="auto"/>
        <w:rPr>
          <w:color w:val="000000"/>
          <w:sz w:val="24"/>
          <w:szCs w:val="24"/>
        </w:rPr>
      </w:pPr>
      <w:r>
        <w:rPr>
          <w:color w:val="000000"/>
          <w:sz w:val="24"/>
          <w:szCs w:val="24"/>
        </w:rPr>
        <w:t>Casi=45. Correlazione (r) = -0.31. Significatività = </w:t>
      </w:r>
      <w:r>
        <w:rPr>
          <w:b/>
          <w:color w:val="000000"/>
          <w:sz w:val="24"/>
          <w:szCs w:val="24"/>
        </w:rPr>
        <w:t>0.036</w:t>
      </w:r>
      <w:r>
        <w:rPr>
          <w:color w:val="000000"/>
          <w:sz w:val="24"/>
          <w:szCs w:val="24"/>
        </w:rPr>
        <w:t>.</w:t>
      </w:r>
    </w:p>
    <w:p w:rsidR="00332ED1" w:rsidRPr="00B50DED" w:rsidRDefault="00325FE0" w:rsidP="00CE0EF4">
      <w:pPr>
        <w:spacing w:before="280" w:after="280" w:line="240" w:lineRule="auto"/>
        <w:rPr>
          <w:color w:val="000000"/>
          <w:sz w:val="24"/>
          <w:szCs w:val="24"/>
        </w:rPr>
      </w:pPr>
      <w:r w:rsidRPr="00B50DED">
        <w:rPr>
          <w:color w:val="000000"/>
          <w:sz w:val="24"/>
          <w:szCs w:val="24"/>
        </w:rPr>
        <w:t>La retta di regressione è Y = 58.03 - 0.28 X</w:t>
      </w:r>
    </w:p>
    <w:p w:rsidR="00F245B2" w:rsidRDefault="00325FE0" w:rsidP="00CE0EF4">
      <w:pPr>
        <w:spacing w:before="280" w:after="280" w:line="240" w:lineRule="auto"/>
        <w:rPr>
          <w:color w:val="000000"/>
          <w:sz w:val="24"/>
          <w:szCs w:val="24"/>
        </w:rPr>
      </w:pPr>
      <w:r w:rsidRPr="00B50DED">
        <w:rPr>
          <w:color w:val="000000"/>
          <w:sz w:val="24"/>
          <w:szCs w:val="24"/>
        </w:rPr>
        <w:t>La bontà di adattamento è r</w:t>
      </w:r>
      <w:r w:rsidRPr="00B50DED">
        <w:rPr>
          <w:color w:val="000000"/>
          <w:sz w:val="24"/>
          <w:szCs w:val="24"/>
          <w:vertAlign w:val="superscript"/>
        </w:rPr>
        <w:t>2</w:t>
      </w:r>
      <w:r w:rsidRPr="00B50DED">
        <w:rPr>
          <w:color w:val="000000"/>
          <w:sz w:val="24"/>
          <w:szCs w:val="24"/>
        </w:rPr>
        <w:t> = 0.09</w:t>
      </w:r>
    </w:p>
    <w:p w:rsidR="00332ED1" w:rsidRDefault="00332ED1">
      <w:pPr>
        <w:spacing w:after="0"/>
        <w:rPr>
          <w:rFonts w:ascii="Times New Roman" w:eastAsia="Times New Roman" w:hAnsi="Times New Roman" w:cs="Times New Roman"/>
          <w:b/>
          <w:sz w:val="28"/>
          <w:szCs w:val="28"/>
          <w:u w:val="single"/>
        </w:rPr>
      </w:pPr>
    </w:p>
    <w:p w:rsidR="00332ED1" w:rsidRDefault="00325FE0" w:rsidP="00CE0EF4">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noProof/>
          <w:sz w:val="28"/>
          <w:szCs w:val="28"/>
          <w:u w:val="single"/>
        </w:rPr>
        <w:drawing>
          <wp:inline distT="0" distB="0" distL="0" distR="0">
            <wp:extent cx="4747260" cy="3026534"/>
            <wp:effectExtent l="19050" t="0" r="0" b="0"/>
            <wp:docPr id="1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0" cstate="print"/>
                    <a:srcRect/>
                    <a:stretch>
                      <a:fillRect/>
                    </a:stretch>
                  </pic:blipFill>
                  <pic:spPr>
                    <a:xfrm>
                      <a:off x="0" y="0"/>
                      <a:ext cx="4746391" cy="3025980"/>
                    </a:xfrm>
                    <a:prstGeom prst="rect">
                      <a:avLst/>
                    </a:prstGeom>
                    <a:ln/>
                  </pic:spPr>
                </pic:pic>
              </a:graphicData>
            </a:graphic>
          </wp:inline>
        </w:drawing>
      </w:r>
    </w:p>
    <w:p w:rsidR="00332ED1" w:rsidRPr="00055D88" w:rsidRDefault="00325FE0" w:rsidP="00055D88">
      <w:pPr>
        <w:spacing w:after="280" w:line="240" w:lineRule="auto"/>
        <w:jc w:val="right"/>
        <w:rPr>
          <w:i/>
          <w:color w:val="000000"/>
        </w:rPr>
      </w:pPr>
      <w:r w:rsidRPr="00B50DED">
        <w:rPr>
          <w:i/>
          <w:color w:val="000000"/>
        </w:rPr>
        <w:t xml:space="preserve">Grafico </w:t>
      </w:r>
      <w:r w:rsidR="00C06AF2">
        <w:rPr>
          <w:i/>
          <w:color w:val="000000"/>
        </w:rPr>
        <w:t>1</w:t>
      </w:r>
      <w:r w:rsidR="0056566C">
        <w:rPr>
          <w:i/>
          <w:color w:val="000000"/>
        </w:rPr>
        <w:t>8</w:t>
      </w:r>
      <w:r w:rsidRPr="00B50DED">
        <w:rPr>
          <w:i/>
          <w:color w:val="000000"/>
        </w:rPr>
        <w:t xml:space="preserve">: </w:t>
      </w:r>
      <w:r w:rsidR="00CE0EF4">
        <w:rPr>
          <w:i/>
          <w:color w:val="000000"/>
        </w:rPr>
        <w:t xml:space="preserve">correlazione </w:t>
      </w:r>
      <w:proofErr w:type="spellStart"/>
      <w:r w:rsidR="00CE0EF4">
        <w:rPr>
          <w:i/>
          <w:color w:val="000000"/>
        </w:rPr>
        <w:t>moral</w:t>
      </w:r>
      <w:proofErr w:type="spellEnd"/>
      <w:r w:rsidR="00CE0EF4">
        <w:rPr>
          <w:i/>
          <w:color w:val="000000"/>
        </w:rPr>
        <w:t xml:space="preserve"> </w:t>
      </w:r>
      <w:proofErr w:type="spellStart"/>
      <w:r w:rsidR="00CE0EF4">
        <w:rPr>
          <w:i/>
          <w:color w:val="000000"/>
        </w:rPr>
        <w:t>distress</w:t>
      </w:r>
      <w:proofErr w:type="spellEnd"/>
      <w:r w:rsidR="00CE0EF4">
        <w:rPr>
          <w:i/>
          <w:color w:val="000000"/>
        </w:rPr>
        <w:t xml:space="preserve"> - e</w:t>
      </w:r>
      <w:r w:rsidR="00B50DED">
        <w:rPr>
          <w:i/>
          <w:color w:val="000000"/>
        </w:rPr>
        <w:t>tà</w:t>
      </w:r>
    </w:p>
    <w:p w:rsidR="00332ED1" w:rsidRDefault="00325FE0">
      <w:pPr>
        <w:spacing w:after="0"/>
        <w:rPr>
          <w:sz w:val="24"/>
          <w:szCs w:val="24"/>
        </w:rPr>
      </w:pPr>
      <w:r w:rsidRPr="00F245B2">
        <w:rPr>
          <w:sz w:val="24"/>
          <w:szCs w:val="24"/>
        </w:rPr>
        <w:t>Sembra esserci una lieve correlazione inversa: al crescere dell’età diminuisce il MD</w:t>
      </w:r>
      <w:r w:rsidR="00197792" w:rsidRPr="00F245B2">
        <w:rPr>
          <w:sz w:val="24"/>
          <w:szCs w:val="24"/>
        </w:rPr>
        <w:t>.</w:t>
      </w:r>
    </w:p>
    <w:p w:rsidR="00332ED1" w:rsidRDefault="00332ED1">
      <w:pPr>
        <w:spacing w:after="0"/>
        <w:rPr>
          <w:rFonts w:ascii="Times New Roman" w:eastAsia="Times New Roman" w:hAnsi="Times New Roman" w:cs="Times New Roman"/>
          <w:sz w:val="28"/>
          <w:szCs w:val="28"/>
        </w:rPr>
      </w:pPr>
    </w:p>
    <w:p w:rsidR="00332ED1" w:rsidRPr="00311174" w:rsidRDefault="00325FE0" w:rsidP="00311174">
      <w:pPr>
        <w:pStyle w:val="Paragrafoelenco"/>
        <w:numPr>
          <w:ilvl w:val="0"/>
          <w:numId w:val="15"/>
        </w:numPr>
        <w:spacing w:before="280" w:after="280" w:line="240" w:lineRule="auto"/>
        <w:jc w:val="left"/>
        <w:rPr>
          <w:color w:val="000000"/>
          <w:sz w:val="24"/>
          <w:szCs w:val="24"/>
          <w:u w:val="single"/>
        </w:rPr>
      </w:pPr>
      <w:r w:rsidRPr="00311174">
        <w:rPr>
          <w:color w:val="000000"/>
          <w:sz w:val="24"/>
          <w:szCs w:val="24"/>
          <w:u w:val="single"/>
        </w:rPr>
        <w:t xml:space="preserve">Anni di servizio – </w:t>
      </w:r>
      <w:proofErr w:type="spellStart"/>
      <w:r w:rsidRPr="00311174">
        <w:rPr>
          <w:color w:val="000000"/>
          <w:sz w:val="24"/>
          <w:szCs w:val="24"/>
          <w:u w:val="single"/>
        </w:rPr>
        <w:t>Moral</w:t>
      </w:r>
      <w:proofErr w:type="spellEnd"/>
      <w:r w:rsidRPr="00311174">
        <w:rPr>
          <w:color w:val="000000"/>
          <w:sz w:val="24"/>
          <w:szCs w:val="24"/>
          <w:u w:val="single"/>
        </w:rPr>
        <w:t xml:space="preserve"> </w:t>
      </w:r>
      <w:proofErr w:type="spellStart"/>
      <w:r w:rsidRPr="00311174">
        <w:rPr>
          <w:color w:val="000000"/>
          <w:sz w:val="24"/>
          <w:szCs w:val="24"/>
          <w:u w:val="single"/>
        </w:rPr>
        <w:t>Distress</w:t>
      </w:r>
      <w:proofErr w:type="spellEnd"/>
    </w:p>
    <w:p w:rsidR="00332ED1" w:rsidRDefault="00325FE0">
      <w:pPr>
        <w:spacing w:before="280" w:after="280" w:line="240" w:lineRule="auto"/>
        <w:jc w:val="left"/>
        <w:rPr>
          <w:color w:val="000000"/>
          <w:sz w:val="24"/>
          <w:szCs w:val="24"/>
        </w:rPr>
      </w:pPr>
      <w:r>
        <w:rPr>
          <w:color w:val="000000"/>
          <w:sz w:val="24"/>
          <w:szCs w:val="24"/>
        </w:rPr>
        <w:t>Casi=45. Correlazione (r) = -0.23. Significatività = 0.124.</w:t>
      </w:r>
    </w:p>
    <w:p w:rsidR="00332ED1" w:rsidRDefault="00325FE0">
      <w:pPr>
        <w:spacing w:before="280" w:after="280" w:line="240" w:lineRule="auto"/>
        <w:jc w:val="left"/>
        <w:rPr>
          <w:color w:val="000000"/>
          <w:sz w:val="24"/>
          <w:szCs w:val="24"/>
        </w:rPr>
      </w:pPr>
      <w:r>
        <w:rPr>
          <w:color w:val="000000"/>
          <w:sz w:val="24"/>
          <w:szCs w:val="24"/>
        </w:rPr>
        <w:t>La retta di regressione è Y = 49.73 - 0.34 X</w:t>
      </w:r>
    </w:p>
    <w:p w:rsidR="00332ED1" w:rsidRDefault="00325FE0">
      <w:pPr>
        <w:spacing w:before="280" w:after="280" w:line="240" w:lineRule="auto"/>
        <w:jc w:val="left"/>
        <w:rPr>
          <w:color w:val="000000"/>
          <w:sz w:val="24"/>
          <w:szCs w:val="24"/>
        </w:rPr>
      </w:pPr>
      <w:r>
        <w:rPr>
          <w:color w:val="000000"/>
          <w:sz w:val="24"/>
          <w:szCs w:val="24"/>
        </w:rPr>
        <w:t>La bontà di adattamento è r</w:t>
      </w:r>
      <w:r>
        <w:rPr>
          <w:color w:val="000000"/>
          <w:sz w:val="24"/>
          <w:szCs w:val="24"/>
          <w:vertAlign w:val="superscript"/>
        </w:rPr>
        <w:t>2</w:t>
      </w:r>
      <w:r>
        <w:rPr>
          <w:color w:val="000000"/>
          <w:sz w:val="24"/>
          <w:szCs w:val="24"/>
        </w:rPr>
        <w:t> = 0.05</w:t>
      </w:r>
    </w:p>
    <w:p w:rsidR="00055D88" w:rsidRDefault="00325FE0" w:rsidP="00055D88">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noProof/>
          <w:sz w:val="28"/>
          <w:szCs w:val="28"/>
          <w:u w:val="single"/>
        </w:rPr>
        <w:lastRenderedPageBreak/>
        <w:drawing>
          <wp:inline distT="0" distB="0" distL="0" distR="0">
            <wp:extent cx="5029200" cy="3169920"/>
            <wp:effectExtent l="19050" t="0" r="0" b="0"/>
            <wp:docPr id="1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1" cstate="print"/>
                    <a:srcRect/>
                    <a:stretch>
                      <a:fillRect/>
                    </a:stretch>
                  </pic:blipFill>
                  <pic:spPr>
                    <a:xfrm>
                      <a:off x="0" y="0"/>
                      <a:ext cx="5028022" cy="3169178"/>
                    </a:xfrm>
                    <a:prstGeom prst="rect">
                      <a:avLst/>
                    </a:prstGeom>
                    <a:ln/>
                  </pic:spPr>
                </pic:pic>
              </a:graphicData>
            </a:graphic>
          </wp:inline>
        </w:drawing>
      </w:r>
    </w:p>
    <w:p w:rsidR="00332ED1" w:rsidRDefault="00325FE0" w:rsidP="00055D88">
      <w:pPr>
        <w:spacing w:after="0"/>
        <w:jc w:val="right"/>
        <w:rPr>
          <w:rFonts w:ascii="Times New Roman" w:eastAsia="Times New Roman" w:hAnsi="Times New Roman" w:cs="Times New Roman"/>
          <w:b/>
          <w:sz w:val="28"/>
          <w:szCs w:val="28"/>
          <w:u w:val="single"/>
        </w:rPr>
      </w:pPr>
      <w:r w:rsidRPr="00C22CD0">
        <w:rPr>
          <w:i/>
          <w:color w:val="000000"/>
        </w:rPr>
        <w:t xml:space="preserve">Grafico </w:t>
      </w:r>
      <w:r w:rsidR="0056566C">
        <w:rPr>
          <w:i/>
          <w:color w:val="000000"/>
        </w:rPr>
        <w:t>19</w:t>
      </w:r>
      <w:r w:rsidRPr="00C22CD0">
        <w:rPr>
          <w:i/>
          <w:color w:val="000000"/>
        </w:rPr>
        <w:t xml:space="preserve">: </w:t>
      </w:r>
      <w:r w:rsidR="00CE0EF4">
        <w:rPr>
          <w:i/>
          <w:color w:val="000000"/>
        </w:rPr>
        <w:t>correlazione</w:t>
      </w:r>
      <w:r w:rsidRPr="00C22CD0">
        <w:rPr>
          <w:i/>
          <w:color w:val="000000"/>
        </w:rPr>
        <w:t xml:space="preserve"> </w:t>
      </w:r>
      <w:proofErr w:type="spellStart"/>
      <w:r w:rsidR="00626A06" w:rsidRPr="00C22CD0">
        <w:rPr>
          <w:i/>
          <w:color w:val="000000"/>
        </w:rPr>
        <w:t>moral</w:t>
      </w:r>
      <w:proofErr w:type="spellEnd"/>
      <w:r w:rsidR="00626A06" w:rsidRPr="00C22CD0">
        <w:rPr>
          <w:i/>
          <w:color w:val="000000"/>
        </w:rPr>
        <w:t xml:space="preserve"> </w:t>
      </w:r>
      <w:proofErr w:type="spellStart"/>
      <w:r w:rsidR="00626A06" w:rsidRPr="00C22CD0">
        <w:rPr>
          <w:i/>
          <w:color w:val="000000"/>
        </w:rPr>
        <w:t>distress</w:t>
      </w:r>
      <w:proofErr w:type="spellEnd"/>
      <w:r w:rsidRPr="00C22CD0">
        <w:rPr>
          <w:i/>
          <w:color w:val="000000"/>
        </w:rPr>
        <w:t xml:space="preserve"> </w:t>
      </w:r>
      <w:r w:rsidR="00626A06" w:rsidRPr="00C22CD0">
        <w:rPr>
          <w:i/>
          <w:color w:val="000000"/>
        </w:rPr>
        <w:t>–</w:t>
      </w:r>
      <w:r w:rsidRPr="00C22CD0">
        <w:rPr>
          <w:i/>
          <w:color w:val="000000"/>
        </w:rPr>
        <w:t xml:space="preserve"> </w:t>
      </w:r>
      <w:r w:rsidR="00626A06" w:rsidRPr="00C22CD0">
        <w:rPr>
          <w:i/>
          <w:color w:val="000000"/>
        </w:rPr>
        <w:t>anni</w:t>
      </w:r>
      <w:r w:rsidR="00626A06">
        <w:rPr>
          <w:i/>
          <w:color w:val="000000"/>
        </w:rPr>
        <w:t xml:space="preserve"> di servizio</w:t>
      </w:r>
    </w:p>
    <w:p w:rsidR="00332ED1" w:rsidRDefault="00F245B2" w:rsidP="00CE0EF4">
      <w:pPr>
        <w:spacing w:after="0" w:line="360" w:lineRule="auto"/>
        <w:rPr>
          <w:color w:val="000000"/>
          <w:sz w:val="24"/>
          <w:szCs w:val="24"/>
        </w:rPr>
      </w:pPr>
      <w:r w:rsidRPr="00F245B2">
        <w:rPr>
          <w:color w:val="000000"/>
          <w:sz w:val="24"/>
          <w:szCs w:val="24"/>
        </w:rPr>
        <w:t xml:space="preserve">Punteggi più elevati </w:t>
      </w:r>
      <w:r w:rsidR="00325FE0" w:rsidRPr="00F245B2">
        <w:rPr>
          <w:color w:val="000000"/>
          <w:sz w:val="24"/>
          <w:szCs w:val="24"/>
        </w:rPr>
        <w:t>sembrano concentrarsi tra i 4 e i 7 anni di servizio.</w:t>
      </w:r>
    </w:p>
    <w:p w:rsidR="00332ED1" w:rsidRDefault="00325FE0" w:rsidP="00CE0EF4">
      <w:pPr>
        <w:spacing w:after="0" w:line="360" w:lineRule="auto"/>
        <w:rPr>
          <w:color w:val="000000"/>
          <w:sz w:val="24"/>
          <w:szCs w:val="24"/>
        </w:rPr>
      </w:pPr>
      <w:r>
        <w:rPr>
          <w:color w:val="000000"/>
          <w:sz w:val="24"/>
          <w:szCs w:val="24"/>
        </w:rPr>
        <w:t xml:space="preserve">In ogni caso si osserva un lieve trend </w:t>
      </w:r>
      <w:r w:rsidR="00E11D65">
        <w:rPr>
          <w:color w:val="000000"/>
          <w:sz w:val="24"/>
          <w:szCs w:val="24"/>
        </w:rPr>
        <w:t>de</w:t>
      </w:r>
      <w:r>
        <w:rPr>
          <w:color w:val="000000"/>
          <w:sz w:val="24"/>
          <w:szCs w:val="24"/>
        </w:rPr>
        <w:t xml:space="preserve">crescente rispetto agli anni di servizio, risultato che trova una conferma nel fatto che gli anni di servizio rappresentano una </w:t>
      </w:r>
      <w:proofErr w:type="spellStart"/>
      <w:r>
        <w:rPr>
          <w:color w:val="000000"/>
          <w:sz w:val="24"/>
          <w:szCs w:val="24"/>
        </w:rPr>
        <w:t>proxy</w:t>
      </w:r>
      <w:proofErr w:type="spellEnd"/>
      <w:r>
        <w:rPr>
          <w:color w:val="000000"/>
          <w:sz w:val="24"/>
          <w:szCs w:val="24"/>
        </w:rPr>
        <w:t xml:space="preserve"> (variabile simile) della variabile età.</w:t>
      </w:r>
    </w:p>
    <w:p w:rsidR="00332ED1" w:rsidRDefault="00325FE0" w:rsidP="00F245B2">
      <w:pPr>
        <w:pStyle w:val="Paragrafoelenco"/>
        <w:numPr>
          <w:ilvl w:val="0"/>
          <w:numId w:val="15"/>
        </w:numPr>
        <w:spacing w:before="280" w:after="280" w:line="240" w:lineRule="auto"/>
        <w:jc w:val="left"/>
        <w:rPr>
          <w:color w:val="000000"/>
          <w:sz w:val="24"/>
          <w:szCs w:val="24"/>
          <w:u w:val="single"/>
        </w:rPr>
      </w:pPr>
      <w:r w:rsidRPr="00F245B2">
        <w:rPr>
          <w:color w:val="000000"/>
          <w:sz w:val="24"/>
          <w:szCs w:val="24"/>
          <w:u w:val="single"/>
        </w:rPr>
        <w:t xml:space="preserve">Genere – </w:t>
      </w:r>
      <w:proofErr w:type="spellStart"/>
      <w:r w:rsidRPr="00F245B2">
        <w:rPr>
          <w:color w:val="000000"/>
          <w:sz w:val="24"/>
          <w:szCs w:val="24"/>
          <w:u w:val="single"/>
        </w:rPr>
        <w:t>Moral</w:t>
      </w:r>
      <w:proofErr w:type="spellEnd"/>
      <w:r w:rsidRPr="00F245B2">
        <w:rPr>
          <w:color w:val="000000"/>
          <w:sz w:val="24"/>
          <w:szCs w:val="24"/>
          <w:u w:val="single"/>
        </w:rPr>
        <w:t xml:space="preserve"> </w:t>
      </w:r>
      <w:proofErr w:type="spellStart"/>
      <w:r w:rsidRPr="00F245B2">
        <w:rPr>
          <w:color w:val="000000"/>
          <w:sz w:val="24"/>
          <w:szCs w:val="24"/>
          <w:u w:val="single"/>
        </w:rPr>
        <w:t>Distress</w:t>
      </w:r>
      <w:proofErr w:type="spellEnd"/>
    </w:p>
    <w:p w:rsidR="008E42C0" w:rsidRPr="00F245B2" w:rsidRDefault="008E42C0" w:rsidP="008E42C0">
      <w:pPr>
        <w:pStyle w:val="Paragrafoelenco"/>
        <w:spacing w:before="280" w:after="280" w:line="240" w:lineRule="auto"/>
        <w:jc w:val="left"/>
        <w:rPr>
          <w:color w:val="000000"/>
          <w:sz w:val="24"/>
          <w:szCs w:val="24"/>
          <w:u w:val="single"/>
        </w:rPr>
      </w:pPr>
    </w:p>
    <w:p w:rsidR="008E42C0" w:rsidRPr="008E42C0" w:rsidRDefault="008E42C0" w:rsidP="008E42C0">
      <w:pPr>
        <w:pStyle w:val="Paragrafoelenco"/>
        <w:numPr>
          <w:ilvl w:val="0"/>
          <w:numId w:val="15"/>
        </w:numPr>
        <w:spacing w:after="0" w:line="240" w:lineRule="auto"/>
        <w:jc w:val="left"/>
        <w:rPr>
          <w:rFonts w:ascii="Times New Roman" w:eastAsia="Times New Roman" w:hAnsi="Times New Roman" w:cs="Times New Roman"/>
          <w:vanish/>
          <w:sz w:val="24"/>
          <w:szCs w:val="24"/>
        </w:rPr>
      </w:pPr>
    </w:p>
    <w:tbl>
      <w:tblPr>
        <w:tblW w:w="6827" w:type="dxa"/>
        <w:jc w:val="center"/>
        <w:tblCellSpacing w:w="15" w:type="dxa"/>
        <w:tblInd w:w="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tblPr>
      <w:tblGrid>
        <w:gridCol w:w="1577"/>
        <w:gridCol w:w="1685"/>
        <w:gridCol w:w="1056"/>
        <w:gridCol w:w="1450"/>
        <w:gridCol w:w="1059"/>
      </w:tblGrid>
      <w:tr w:rsidR="008E42C0" w:rsidRPr="008E42C0" w:rsidTr="008E42C0">
        <w:trPr>
          <w:trHeight w:val="376"/>
          <w:tblCellSpacing w:w="15" w:type="dxa"/>
          <w:jc w:val="center"/>
        </w:trPr>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Categoria</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Numero di</w:t>
            </w:r>
            <w:r w:rsidRPr="008E42C0">
              <w:rPr>
                <w:color w:val="000000"/>
                <w:sz w:val="24"/>
                <w:szCs w:val="24"/>
              </w:rPr>
              <w:br/>
              <w:t>casi</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Media</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Devianza</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Scarto</w:t>
            </w:r>
            <w:r w:rsidRPr="008E42C0">
              <w:rPr>
                <w:color w:val="000000"/>
                <w:sz w:val="24"/>
                <w:szCs w:val="24"/>
              </w:rPr>
              <w:br/>
              <w:t>tipo</w:t>
            </w:r>
          </w:p>
        </w:tc>
      </w:tr>
      <w:tr w:rsidR="008E42C0" w:rsidRPr="008E42C0" w:rsidTr="008E42C0">
        <w:trPr>
          <w:trHeight w:val="213"/>
          <w:tblCellSpacing w:w="15" w:type="dxa"/>
          <w:jc w:val="center"/>
        </w:trPr>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1</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26</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47.08</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2325.85</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9.46</w:t>
            </w:r>
          </w:p>
        </w:tc>
      </w:tr>
      <w:tr w:rsidR="008E42C0" w:rsidRPr="008E42C0" w:rsidTr="008E42C0">
        <w:trPr>
          <w:trHeight w:val="213"/>
          <w:tblCellSpacing w:w="15" w:type="dxa"/>
          <w:jc w:val="center"/>
        </w:trPr>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2</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19</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46.11</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1785.79</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9.69</w:t>
            </w:r>
          </w:p>
        </w:tc>
      </w:tr>
      <w:tr w:rsidR="008E42C0" w:rsidRPr="008E42C0" w:rsidTr="008E42C0">
        <w:trPr>
          <w:trHeight w:val="351"/>
          <w:tblCellSpacing w:w="15" w:type="dxa"/>
          <w:jc w:val="center"/>
        </w:trPr>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Intero</w:t>
            </w:r>
            <w:r w:rsidRPr="008E42C0">
              <w:rPr>
                <w:color w:val="000000"/>
                <w:sz w:val="24"/>
                <w:szCs w:val="24"/>
              </w:rPr>
              <w:br/>
              <w:t>campione</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45</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46.67</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4122</w:t>
            </w:r>
          </w:p>
        </w:tc>
        <w:tc>
          <w:tcPr>
            <w:tcW w:w="0" w:type="auto"/>
            <w:vAlign w:val="center"/>
            <w:hideMark/>
          </w:tcPr>
          <w:p w:rsidR="008E42C0" w:rsidRPr="008E42C0" w:rsidRDefault="008E42C0" w:rsidP="008E42C0">
            <w:pPr>
              <w:spacing w:after="0" w:line="240" w:lineRule="auto"/>
              <w:jc w:val="left"/>
              <w:rPr>
                <w:color w:val="000000"/>
                <w:sz w:val="24"/>
                <w:szCs w:val="24"/>
              </w:rPr>
            </w:pPr>
            <w:r w:rsidRPr="008E42C0">
              <w:rPr>
                <w:color w:val="000000"/>
                <w:sz w:val="24"/>
                <w:szCs w:val="24"/>
              </w:rPr>
              <w:t>9.57</w:t>
            </w:r>
          </w:p>
        </w:tc>
      </w:tr>
    </w:tbl>
    <w:p w:rsidR="00332ED1" w:rsidRDefault="00325FE0" w:rsidP="00F245B2">
      <w:pPr>
        <w:spacing w:after="0" w:line="240" w:lineRule="auto"/>
        <w:jc w:val="right"/>
        <w:rPr>
          <w:i/>
        </w:rPr>
      </w:pPr>
      <w:r>
        <w:rPr>
          <w:i/>
        </w:rPr>
        <w:t xml:space="preserve">Tabella </w:t>
      </w:r>
      <w:r w:rsidR="00626A06">
        <w:rPr>
          <w:i/>
        </w:rPr>
        <w:t>21</w:t>
      </w:r>
      <w:r>
        <w:rPr>
          <w:i/>
        </w:rPr>
        <w:t>: analisi della varianza genere– punteggio MD (0-95)</w:t>
      </w:r>
    </w:p>
    <w:p w:rsidR="008E42C0" w:rsidRPr="008E42C0" w:rsidRDefault="008E42C0" w:rsidP="008E42C0">
      <w:pPr>
        <w:spacing w:before="100" w:beforeAutospacing="1" w:after="100" w:afterAutospacing="1" w:line="240" w:lineRule="auto"/>
        <w:jc w:val="left"/>
        <w:rPr>
          <w:color w:val="000000"/>
          <w:sz w:val="24"/>
          <w:szCs w:val="24"/>
        </w:rPr>
      </w:pPr>
      <w:proofErr w:type="spellStart"/>
      <w:r w:rsidRPr="008E42C0">
        <w:rPr>
          <w:color w:val="000000"/>
          <w:sz w:val="24"/>
          <w:szCs w:val="24"/>
        </w:rPr>
        <w:t>Eta</w:t>
      </w:r>
      <w:proofErr w:type="spellEnd"/>
      <w:r w:rsidRPr="008E42C0">
        <w:rPr>
          <w:color w:val="000000"/>
          <w:sz w:val="24"/>
          <w:szCs w:val="24"/>
        </w:rPr>
        <w:t xml:space="preserve"> quadro = 0. Significatività = 0.744.</w:t>
      </w:r>
    </w:p>
    <w:p w:rsidR="008E42C0" w:rsidRDefault="008E42C0" w:rsidP="00F245B2">
      <w:pPr>
        <w:spacing w:after="0" w:line="240" w:lineRule="auto"/>
        <w:jc w:val="right"/>
        <w:rPr>
          <w:i/>
        </w:rPr>
      </w:pPr>
    </w:p>
    <w:p w:rsidR="00F245B2" w:rsidRPr="00F245B2" w:rsidRDefault="00F245B2" w:rsidP="00F245B2">
      <w:pPr>
        <w:spacing w:after="0" w:line="240" w:lineRule="auto"/>
        <w:jc w:val="right"/>
        <w:rPr>
          <w:i/>
        </w:rPr>
      </w:pPr>
    </w:p>
    <w:p w:rsidR="00332ED1" w:rsidRDefault="00325FE0">
      <w:pPr>
        <w:spacing w:after="0"/>
        <w:rPr>
          <w:color w:val="000000"/>
          <w:sz w:val="24"/>
          <w:szCs w:val="24"/>
        </w:rPr>
      </w:pPr>
      <w:bookmarkStart w:id="0" w:name="_heading=h.30j0zll" w:colFirst="0" w:colLast="0"/>
      <w:bookmarkEnd w:id="0"/>
      <w:r w:rsidRPr="00F71E43">
        <w:rPr>
          <w:color w:val="000000"/>
          <w:sz w:val="24"/>
          <w:szCs w:val="24"/>
        </w:rPr>
        <w:t>Non emergono differenze significative a live</w:t>
      </w:r>
      <w:r w:rsidR="00D23079" w:rsidRPr="00F71E43">
        <w:rPr>
          <w:color w:val="000000"/>
          <w:sz w:val="24"/>
          <w:szCs w:val="24"/>
        </w:rPr>
        <w:t>l</w:t>
      </w:r>
      <w:r w:rsidRPr="00F71E43">
        <w:rPr>
          <w:color w:val="000000"/>
          <w:sz w:val="24"/>
          <w:szCs w:val="24"/>
        </w:rPr>
        <w:t>lo di genere.</w:t>
      </w:r>
    </w:p>
    <w:p w:rsidR="00F71E43" w:rsidRDefault="00F71E43">
      <w:pPr>
        <w:spacing w:after="0"/>
        <w:rPr>
          <w:color w:val="000000"/>
          <w:sz w:val="24"/>
          <w:szCs w:val="24"/>
        </w:rPr>
      </w:pPr>
    </w:p>
    <w:p w:rsidR="00F71E43" w:rsidRPr="00F71E43" w:rsidRDefault="00F71E43">
      <w:pPr>
        <w:spacing w:after="0"/>
        <w:rPr>
          <w:color w:val="000000"/>
          <w:sz w:val="24"/>
          <w:szCs w:val="24"/>
        </w:rPr>
      </w:pPr>
    </w:p>
    <w:p w:rsidR="0061605C" w:rsidRDefault="0061605C">
      <w:pPr>
        <w:spacing w:after="0"/>
        <w:rPr>
          <w:rFonts w:ascii="Arial" w:eastAsia="Arial" w:hAnsi="Arial" w:cs="Arial"/>
          <w:color w:val="000000"/>
          <w:sz w:val="21"/>
          <w:szCs w:val="21"/>
        </w:rPr>
      </w:pPr>
    </w:p>
    <w:p w:rsidR="00D17347" w:rsidRDefault="00D17347">
      <w:pPr>
        <w:spacing w:after="0"/>
        <w:rPr>
          <w:rFonts w:ascii="Arial" w:eastAsia="Arial" w:hAnsi="Arial" w:cs="Arial"/>
          <w:color w:val="000000"/>
          <w:sz w:val="21"/>
          <w:szCs w:val="21"/>
        </w:rPr>
      </w:pPr>
    </w:p>
    <w:p w:rsidR="00D17347" w:rsidRDefault="00D17347">
      <w:pPr>
        <w:spacing w:after="0"/>
        <w:rPr>
          <w:rFonts w:ascii="Arial" w:eastAsia="Arial" w:hAnsi="Arial" w:cs="Arial"/>
          <w:color w:val="000000"/>
          <w:sz w:val="21"/>
          <w:szCs w:val="21"/>
        </w:rPr>
      </w:pPr>
    </w:p>
    <w:p w:rsidR="00D17347" w:rsidRDefault="00D17347">
      <w:pPr>
        <w:spacing w:after="0"/>
        <w:rPr>
          <w:rFonts w:ascii="Arial" w:eastAsia="Arial" w:hAnsi="Arial" w:cs="Arial"/>
          <w:color w:val="000000"/>
          <w:sz w:val="21"/>
          <w:szCs w:val="21"/>
        </w:rPr>
      </w:pPr>
    </w:p>
    <w:p w:rsidR="00D17347" w:rsidRDefault="00D17347">
      <w:pPr>
        <w:spacing w:after="0"/>
        <w:rPr>
          <w:rFonts w:ascii="Arial" w:eastAsia="Arial" w:hAnsi="Arial" w:cs="Arial"/>
          <w:color w:val="000000"/>
          <w:sz w:val="21"/>
          <w:szCs w:val="21"/>
        </w:rPr>
      </w:pPr>
    </w:p>
    <w:p w:rsidR="0061605C" w:rsidRPr="00F71E43" w:rsidRDefault="0061605C" w:rsidP="00F71E43">
      <w:pPr>
        <w:pStyle w:val="Paragrafoelenco"/>
        <w:numPr>
          <w:ilvl w:val="0"/>
          <w:numId w:val="2"/>
        </w:numPr>
        <w:spacing w:after="0"/>
        <w:rPr>
          <w:b/>
          <w:sz w:val="24"/>
          <w:szCs w:val="24"/>
        </w:rPr>
      </w:pPr>
      <w:r w:rsidRPr="00F71E43">
        <w:rPr>
          <w:b/>
          <w:sz w:val="24"/>
          <w:szCs w:val="24"/>
        </w:rPr>
        <w:lastRenderedPageBreak/>
        <w:t>Interpretazione dei risultati</w:t>
      </w:r>
    </w:p>
    <w:p w:rsidR="00F328F9" w:rsidRDefault="00F328F9" w:rsidP="00F328F9">
      <w:pPr>
        <w:pStyle w:val="Paragrafoelenco"/>
        <w:spacing w:after="0"/>
        <w:rPr>
          <w:rFonts w:ascii="Arial" w:eastAsia="Arial" w:hAnsi="Arial" w:cs="Arial"/>
          <w:b/>
          <w:color w:val="000000"/>
          <w:sz w:val="21"/>
          <w:szCs w:val="21"/>
        </w:rPr>
      </w:pPr>
    </w:p>
    <w:p w:rsidR="00176455" w:rsidRPr="00F71E43" w:rsidRDefault="0061605C" w:rsidP="00F245B2">
      <w:pPr>
        <w:spacing w:after="0" w:line="360" w:lineRule="auto"/>
        <w:rPr>
          <w:color w:val="000000"/>
          <w:sz w:val="24"/>
          <w:szCs w:val="24"/>
        </w:rPr>
      </w:pPr>
      <w:r w:rsidRPr="00F71E43">
        <w:rPr>
          <w:color w:val="000000"/>
          <w:sz w:val="24"/>
          <w:szCs w:val="24"/>
        </w:rPr>
        <w:t xml:space="preserve">Dall’analisi </w:t>
      </w:r>
      <w:proofErr w:type="spellStart"/>
      <w:r w:rsidRPr="00F71E43">
        <w:rPr>
          <w:color w:val="000000"/>
          <w:sz w:val="24"/>
          <w:szCs w:val="24"/>
        </w:rPr>
        <w:t>monovariata</w:t>
      </w:r>
      <w:proofErr w:type="spellEnd"/>
      <w:r w:rsidRPr="00F71E43">
        <w:rPr>
          <w:color w:val="000000"/>
          <w:sz w:val="24"/>
          <w:szCs w:val="24"/>
        </w:rPr>
        <w:t xml:space="preserve"> dei dati è emerso che il campion</w:t>
      </w:r>
      <w:r w:rsidR="007115D4" w:rsidRPr="00F71E43">
        <w:rPr>
          <w:color w:val="000000"/>
          <w:sz w:val="24"/>
          <w:szCs w:val="24"/>
        </w:rPr>
        <w:t xml:space="preserve">e è composto </w:t>
      </w:r>
      <w:r w:rsidR="00176455" w:rsidRPr="00F71E43">
        <w:rPr>
          <w:color w:val="000000"/>
          <w:sz w:val="24"/>
          <w:szCs w:val="24"/>
        </w:rPr>
        <w:t>dal 58% di donne e dal 42% di uomini, dell’età media di circa 41 anni (41,47). Gli operatori si suddividono in educatori professionali 56%, O.S.S. 31% e infermieri 13%. Gli anni medi di servizio per il campione sono circa 9 anni.</w:t>
      </w:r>
    </w:p>
    <w:p w:rsidR="00016E57" w:rsidRPr="00F71E43" w:rsidRDefault="00176455" w:rsidP="00F245B2">
      <w:pPr>
        <w:spacing w:after="0" w:line="360" w:lineRule="auto"/>
        <w:rPr>
          <w:color w:val="000000"/>
          <w:sz w:val="24"/>
          <w:szCs w:val="24"/>
        </w:rPr>
      </w:pPr>
      <w:r w:rsidRPr="00F71E43">
        <w:rPr>
          <w:color w:val="000000"/>
          <w:sz w:val="24"/>
          <w:szCs w:val="24"/>
        </w:rPr>
        <w:t xml:space="preserve">Si è deciso di considerare come </w:t>
      </w:r>
      <w:r w:rsidR="00016E57" w:rsidRPr="00F71E43">
        <w:rPr>
          <w:color w:val="000000"/>
          <w:sz w:val="24"/>
          <w:szCs w:val="24"/>
        </w:rPr>
        <w:t xml:space="preserve">valori significativi per la presenza di </w:t>
      </w:r>
      <w:proofErr w:type="spellStart"/>
      <w:r w:rsidR="00016E57" w:rsidRPr="00F71E43">
        <w:rPr>
          <w:color w:val="000000"/>
          <w:sz w:val="24"/>
          <w:szCs w:val="24"/>
        </w:rPr>
        <w:t>moral</w:t>
      </w:r>
      <w:proofErr w:type="spellEnd"/>
      <w:r w:rsidR="00016E57" w:rsidRPr="00F71E43">
        <w:rPr>
          <w:color w:val="000000"/>
          <w:sz w:val="24"/>
          <w:szCs w:val="24"/>
        </w:rPr>
        <w:t xml:space="preserve"> </w:t>
      </w:r>
      <w:proofErr w:type="spellStart"/>
      <w:r w:rsidR="00016E57" w:rsidRPr="00F71E43">
        <w:rPr>
          <w:color w:val="000000"/>
          <w:sz w:val="24"/>
          <w:szCs w:val="24"/>
        </w:rPr>
        <w:t>distress</w:t>
      </w:r>
      <w:proofErr w:type="spellEnd"/>
      <w:r w:rsidR="00016E57" w:rsidRPr="00F71E43">
        <w:rPr>
          <w:color w:val="000000"/>
          <w:sz w:val="24"/>
          <w:szCs w:val="24"/>
        </w:rPr>
        <w:t xml:space="preserve"> un punteggio pari o superiore a 51, corrispondente all’accordo che per essere presente il </w:t>
      </w:r>
      <w:proofErr w:type="spellStart"/>
      <w:r w:rsidR="00016E57" w:rsidRPr="00F71E43">
        <w:rPr>
          <w:color w:val="000000"/>
          <w:sz w:val="24"/>
          <w:szCs w:val="24"/>
        </w:rPr>
        <w:t>moral</w:t>
      </w:r>
      <w:proofErr w:type="spellEnd"/>
      <w:r w:rsidR="00016E57" w:rsidRPr="00F71E43">
        <w:rPr>
          <w:color w:val="000000"/>
          <w:sz w:val="24"/>
          <w:szCs w:val="24"/>
        </w:rPr>
        <w:t xml:space="preserve"> </w:t>
      </w:r>
      <w:proofErr w:type="spellStart"/>
      <w:r w:rsidR="00016E57" w:rsidRPr="00F71E43">
        <w:rPr>
          <w:color w:val="000000"/>
          <w:sz w:val="24"/>
          <w:szCs w:val="24"/>
        </w:rPr>
        <w:t>distress</w:t>
      </w:r>
      <w:proofErr w:type="spellEnd"/>
      <w:r w:rsidR="00016E57" w:rsidRPr="00F71E43">
        <w:rPr>
          <w:color w:val="000000"/>
          <w:sz w:val="24"/>
          <w:szCs w:val="24"/>
        </w:rPr>
        <w:t xml:space="preserve"> devono esserci almeno due terzi delle risposte con un punteggio uguale o superiore a 4 (spesso).</w:t>
      </w:r>
    </w:p>
    <w:p w:rsidR="00016E57" w:rsidRPr="00F71E43" w:rsidRDefault="00E72813" w:rsidP="00F245B2">
      <w:pPr>
        <w:spacing w:after="0" w:line="360" w:lineRule="auto"/>
        <w:rPr>
          <w:color w:val="000000"/>
          <w:sz w:val="24"/>
          <w:szCs w:val="24"/>
        </w:rPr>
      </w:pPr>
      <w:r w:rsidRPr="00F71E43">
        <w:rPr>
          <w:color w:val="000000"/>
          <w:sz w:val="24"/>
          <w:szCs w:val="24"/>
        </w:rPr>
        <w:t xml:space="preserve">Non è stato riscontrato un livello significativo di </w:t>
      </w:r>
      <w:proofErr w:type="spellStart"/>
      <w:r w:rsidRPr="00F71E43">
        <w:rPr>
          <w:color w:val="000000"/>
          <w:sz w:val="24"/>
          <w:szCs w:val="24"/>
        </w:rPr>
        <w:t>moral</w:t>
      </w:r>
      <w:proofErr w:type="spellEnd"/>
      <w:r w:rsidRPr="00F71E43">
        <w:rPr>
          <w:color w:val="000000"/>
          <w:sz w:val="24"/>
          <w:szCs w:val="24"/>
        </w:rPr>
        <w:t xml:space="preserve"> </w:t>
      </w:r>
      <w:proofErr w:type="spellStart"/>
      <w:r w:rsidRPr="00F71E43">
        <w:rPr>
          <w:color w:val="000000"/>
          <w:sz w:val="24"/>
          <w:szCs w:val="24"/>
        </w:rPr>
        <w:t>distress</w:t>
      </w:r>
      <w:proofErr w:type="spellEnd"/>
      <w:r w:rsidRPr="00F71E43">
        <w:rPr>
          <w:color w:val="000000"/>
          <w:sz w:val="24"/>
          <w:szCs w:val="24"/>
        </w:rPr>
        <w:t xml:space="preserve"> </w:t>
      </w:r>
      <w:r w:rsidR="00D23079" w:rsidRPr="00F71E43">
        <w:rPr>
          <w:color w:val="000000"/>
          <w:sz w:val="24"/>
          <w:szCs w:val="24"/>
        </w:rPr>
        <w:t>per il 64% del campione.</w:t>
      </w:r>
    </w:p>
    <w:p w:rsidR="00016E57" w:rsidRDefault="00D23079" w:rsidP="00F245B2">
      <w:pPr>
        <w:spacing w:after="0" w:line="360" w:lineRule="auto"/>
        <w:rPr>
          <w:color w:val="000000"/>
          <w:sz w:val="24"/>
          <w:szCs w:val="24"/>
        </w:rPr>
      </w:pPr>
      <w:r w:rsidRPr="00F71E43">
        <w:rPr>
          <w:color w:val="000000"/>
          <w:sz w:val="24"/>
          <w:szCs w:val="24"/>
        </w:rPr>
        <w:t xml:space="preserve">Si è deciso comunque di </w:t>
      </w:r>
      <w:r w:rsidR="00C83A4A">
        <w:rPr>
          <w:color w:val="000000"/>
          <w:sz w:val="24"/>
          <w:szCs w:val="24"/>
        </w:rPr>
        <w:t xml:space="preserve">osservare l’eventuale presenza </w:t>
      </w:r>
      <w:r w:rsidRPr="00F71E43">
        <w:rPr>
          <w:color w:val="000000"/>
          <w:sz w:val="24"/>
          <w:szCs w:val="24"/>
        </w:rPr>
        <w:t xml:space="preserve">di una relazione tra i punteggi di </w:t>
      </w:r>
      <w:proofErr w:type="spellStart"/>
      <w:r w:rsidRPr="00F71E43">
        <w:rPr>
          <w:color w:val="000000"/>
          <w:sz w:val="24"/>
          <w:szCs w:val="24"/>
        </w:rPr>
        <w:t>moral</w:t>
      </w:r>
      <w:proofErr w:type="spellEnd"/>
      <w:r w:rsidRPr="00F71E43">
        <w:rPr>
          <w:color w:val="000000"/>
          <w:sz w:val="24"/>
          <w:szCs w:val="24"/>
        </w:rPr>
        <w:t xml:space="preserve"> </w:t>
      </w:r>
      <w:proofErr w:type="spellStart"/>
      <w:r w:rsidRPr="00F71E43">
        <w:rPr>
          <w:color w:val="000000"/>
          <w:sz w:val="24"/>
          <w:szCs w:val="24"/>
        </w:rPr>
        <w:t>distress</w:t>
      </w:r>
      <w:proofErr w:type="spellEnd"/>
      <w:r w:rsidRPr="00F71E43">
        <w:rPr>
          <w:color w:val="000000"/>
          <w:sz w:val="24"/>
          <w:szCs w:val="24"/>
        </w:rPr>
        <w:t xml:space="preserve"> e la professione, senza riscontrare differenze significative.</w:t>
      </w:r>
    </w:p>
    <w:p w:rsidR="00C83A4A" w:rsidRPr="00F71E43" w:rsidRDefault="00C83A4A" w:rsidP="00F245B2">
      <w:pPr>
        <w:spacing w:after="0" w:line="360" w:lineRule="auto"/>
        <w:rPr>
          <w:color w:val="000000"/>
          <w:sz w:val="24"/>
          <w:szCs w:val="24"/>
        </w:rPr>
      </w:pPr>
      <w:r>
        <w:rPr>
          <w:color w:val="000000"/>
          <w:sz w:val="24"/>
          <w:szCs w:val="24"/>
        </w:rPr>
        <w:t>Pertanto la risposta al quesito iniziale è che</w:t>
      </w:r>
      <w:r w:rsidR="0089159F">
        <w:rPr>
          <w:color w:val="000000"/>
          <w:sz w:val="24"/>
          <w:szCs w:val="24"/>
        </w:rPr>
        <w:t>, sulla base dei dati disponibili, non si rileva una relazione</w:t>
      </w:r>
      <w:r w:rsidRPr="00F71E43">
        <w:rPr>
          <w:color w:val="000000"/>
          <w:sz w:val="24"/>
          <w:szCs w:val="24"/>
        </w:rPr>
        <w:t xml:space="preserve"> tra la presenza di </w:t>
      </w:r>
      <w:proofErr w:type="spellStart"/>
      <w:r w:rsidRPr="00F71E43">
        <w:rPr>
          <w:color w:val="000000"/>
          <w:sz w:val="24"/>
          <w:szCs w:val="24"/>
        </w:rPr>
        <w:t>moral</w:t>
      </w:r>
      <w:proofErr w:type="spellEnd"/>
      <w:r w:rsidRPr="00F71E43">
        <w:rPr>
          <w:color w:val="000000"/>
          <w:sz w:val="24"/>
          <w:szCs w:val="24"/>
        </w:rPr>
        <w:t xml:space="preserve"> </w:t>
      </w:r>
      <w:proofErr w:type="spellStart"/>
      <w:r w:rsidRPr="00F71E43">
        <w:rPr>
          <w:color w:val="000000"/>
          <w:sz w:val="24"/>
          <w:szCs w:val="24"/>
        </w:rPr>
        <w:t>distress</w:t>
      </w:r>
      <w:proofErr w:type="spellEnd"/>
      <w:r w:rsidRPr="00F71E43">
        <w:rPr>
          <w:color w:val="000000"/>
          <w:sz w:val="24"/>
          <w:szCs w:val="24"/>
        </w:rPr>
        <w:t xml:space="preserve"> e lo svolgere la professione di educatore nei servizi residenziali sociosanitari.</w:t>
      </w:r>
    </w:p>
    <w:p w:rsidR="00D23079" w:rsidRPr="00F71E43" w:rsidRDefault="00D23079" w:rsidP="00F245B2">
      <w:pPr>
        <w:spacing w:after="0" w:line="360" w:lineRule="auto"/>
        <w:rPr>
          <w:color w:val="000000"/>
          <w:sz w:val="24"/>
          <w:szCs w:val="24"/>
        </w:rPr>
      </w:pPr>
      <w:r w:rsidRPr="00F71E43">
        <w:rPr>
          <w:color w:val="000000"/>
          <w:sz w:val="24"/>
          <w:szCs w:val="24"/>
        </w:rPr>
        <w:t xml:space="preserve">Successivamente si è messo in relazione le professioni con i punteggi ottenuti nelle quattro aree di cui si compone il </w:t>
      </w:r>
      <w:proofErr w:type="spellStart"/>
      <w:r w:rsidRPr="00F71E43">
        <w:rPr>
          <w:color w:val="000000"/>
          <w:sz w:val="24"/>
          <w:szCs w:val="24"/>
        </w:rPr>
        <w:t>moral</w:t>
      </w:r>
      <w:proofErr w:type="spellEnd"/>
      <w:r w:rsidRPr="00F71E43">
        <w:rPr>
          <w:color w:val="000000"/>
          <w:sz w:val="24"/>
          <w:szCs w:val="24"/>
        </w:rPr>
        <w:t xml:space="preserve"> </w:t>
      </w:r>
      <w:proofErr w:type="spellStart"/>
      <w:r w:rsidRPr="00F71E43">
        <w:rPr>
          <w:color w:val="000000"/>
          <w:sz w:val="24"/>
          <w:szCs w:val="24"/>
        </w:rPr>
        <w:t>distress</w:t>
      </w:r>
      <w:proofErr w:type="spellEnd"/>
      <w:r w:rsidRPr="00F71E43">
        <w:rPr>
          <w:color w:val="000000"/>
          <w:sz w:val="24"/>
          <w:szCs w:val="24"/>
        </w:rPr>
        <w:t>. Anche in questo caso non sono emerse differenze significative.</w:t>
      </w:r>
    </w:p>
    <w:p w:rsidR="00D23079" w:rsidRPr="00F71E43" w:rsidRDefault="00D23079" w:rsidP="00F245B2">
      <w:pPr>
        <w:spacing w:after="0" w:line="360" w:lineRule="auto"/>
        <w:rPr>
          <w:color w:val="000000"/>
          <w:sz w:val="24"/>
          <w:szCs w:val="24"/>
        </w:rPr>
      </w:pPr>
      <w:r w:rsidRPr="00F71E43">
        <w:rPr>
          <w:color w:val="000000"/>
          <w:sz w:val="24"/>
          <w:szCs w:val="24"/>
        </w:rPr>
        <w:t>Successivamente abbiamo osservato un’eventuale relazione tra</w:t>
      </w:r>
      <w:r w:rsidR="0080237F" w:rsidRPr="00F71E43">
        <w:rPr>
          <w:color w:val="000000"/>
          <w:sz w:val="24"/>
          <w:szCs w:val="24"/>
        </w:rPr>
        <w:t xml:space="preserve"> </w:t>
      </w:r>
      <w:r w:rsidRPr="00F71E43">
        <w:rPr>
          <w:color w:val="000000"/>
          <w:sz w:val="24"/>
          <w:szCs w:val="24"/>
        </w:rPr>
        <w:t>il</w:t>
      </w:r>
      <w:r w:rsidR="0080237F" w:rsidRPr="00F71E43">
        <w:rPr>
          <w:color w:val="000000"/>
          <w:sz w:val="24"/>
          <w:szCs w:val="24"/>
        </w:rPr>
        <w:t xml:space="preserve"> </w:t>
      </w:r>
      <w:proofErr w:type="spellStart"/>
      <w:r w:rsidRPr="00F71E43">
        <w:rPr>
          <w:color w:val="000000"/>
          <w:sz w:val="24"/>
          <w:szCs w:val="24"/>
        </w:rPr>
        <w:t>moral</w:t>
      </w:r>
      <w:proofErr w:type="spellEnd"/>
      <w:r w:rsidRPr="00F71E43">
        <w:rPr>
          <w:color w:val="000000"/>
          <w:sz w:val="24"/>
          <w:szCs w:val="24"/>
        </w:rPr>
        <w:t xml:space="preserve"> </w:t>
      </w:r>
      <w:proofErr w:type="spellStart"/>
      <w:r w:rsidRPr="00F71E43">
        <w:rPr>
          <w:color w:val="000000"/>
          <w:sz w:val="24"/>
          <w:szCs w:val="24"/>
        </w:rPr>
        <w:t>distress</w:t>
      </w:r>
      <w:proofErr w:type="spellEnd"/>
      <w:r w:rsidRPr="00F71E43">
        <w:rPr>
          <w:color w:val="000000"/>
          <w:sz w:val="24"/>
          <w:szCs w:val="24"/>
        </w:rPr>
        <w:t xml:space="preserve"> e i fattori moderatori</w:t>
      </w:r>
      <w:r w:rsidR="0030519A">
        <w:rPr>
          <w:color w:val="000000"/>
          <w:sz w:val="24"/>
          <w:szCs w:val="24"/>
        </w:rPr>
        <w:t>.</w:t>
      </w:r>
    </w:p>
    <w:p w:rsidR="00176455" w:rsidRDefault="00C83A4A" w:rsidP="00F245B2">
      <w:pPr>
        <w:spacing w:after="0" w:line="360" w:lineRule="auto"/>
        <w:rPr>
          <w:color w:val="000000"/>
          <w:sz w:val="24"/>
          <w:szCs w:val="24"/>
        </w:rPr>
      </w:pPr>
      <w:r>
        <w:rPr>
          <w:color w:val="000000"/>
          <w:sz w:val="24"/>
          <w:szCs w:val="24"/>
        </w:rPr>
        <w:t>s</w:t>
      </w:r>
      <w:r w:rsidR="00B45857" w:rsidRPr="00F71E43">
        <w:rPr>
          <w:color w:val="000000"/>
          <w:sz w:val="24"/>
          <w:szCs w:val="24"/>
        </w:rPr>
        <w:t xml:space="preserve">embra esserci una lieve correlazione inversa tra età e i punteggi di </w:t>
      </w:r>
      <w:proofErr w:type="spellStart"/>
      <w:r w:rsidR="00B45857" w:rsidRPr="00F71E43">
        <w:rPr>
          <w:color w:val="000000"/>
          <w:sz w:val="24"/>
          <w:szCs w:val="24"/>
        </w:rPr>
        <w:t>moral</w:t>
      </w:r>
      <w:proofErr w:type="spellEnd"/>
      <w:r w:rsidR="00B45857" w:rsidRPr="00F71E43">
        <w:rPr>
          <w:color w:val="000000"/>
          <w:sz w:val="24"/>
          <w:szCs w:val="24"/>
        </w:rPr>
        <w:t xml:space="preserve"> </w:t>
      </w:r>
      <w:proofErr w:type="spellStart"/>
      <w:r w:rsidR="00B45857" w:rsidRPr="00F71E43">
        <w:rPr>
          <w:color w:val="000000"/>
          <w:sz w:val="24"/>
          <w:szCs w:val="24"/>
        </w:rPr>
        <w:t>distress</w:t>
      </w:r>
      <w:proofErr w:type="spellEnd"/>
      <w:r w:rsidR="00B45857" w:rsidRPr="00F71E43">
        <w:rPr>
          <w:color w:val="000000"/>
          <w:sz w:val="24"/>
          <w:szCs w:val="24"/>
        </w:rPr>
        <w:t>, dove al crescere dell’età</w:t>
      </w:r>
      <w:r w:rsidR="009D4A11">
        <w:rPr>
          <w:color w:val="000000"/>
          <w:sz w:val="24"/>
          <w:szCs w:val="24"/>
        </w:rPr>
        <w:t xml:space="preserve"> diminuisce il MD. Questo dato</w:t>
      </w:r>
      <w:r w:rsidR="00B45857" w:rsidRPr="00F71E43">
        <w:rPr>
          <w:color w:val="000000"/>
          <w:sz w:val="24"/>
          <w:szCs w:val="24"/>
        </w:rPr>
        <w:t xml:space="preserve"> sembra co</w:t>
      </w:r>
      <w:r w:rsidR="0039560F">
        <w:rPr>
          <w:color w:val="000000"/>
          <w:sz w:val="24"/>
          <w:szCs w:val="24"/>
        </w:rPr>
        <w:t>n</w:t>
      </w:r>
      <w:r w:rsidR="00B45857" w:rsidRPr="00F71E43">
        <w:rPr>
          <w:color w:val="000000"/>
          <w:sz w:val="24"/>
          <w:szCs w:val="24"/>
        </w:rPr>
        <w:t>fermato dai</w:t>
      </w:r>
      <w:r w:rsidR="00F328F9" w:rsidRPr="00F71E43">
        <w:rPr>
          <w:color w:val="000000"/>
          <w:sz w:val="24"/>
          <w:szCs w:val="24"/>
        </w:rPr>
        <w:t xml:space="preserve"> </w:t>
      </w:r>
      <w:r w:rsidR="00F328F9" w:rsidRPr="00F328F9">
        <w:rPr>
          <w:color w:val="000000"/>
          <w:sz w:val="24"/>
          <w:szCs w:val="24"/>
        </w:rPr>
        <w:t>punteggi</w:t>
      </w:r>
      <w:r w:rsidR="00B45857" w:rsidRPr="00F328F9">
        <w:rPr>
          <w:color w:val="000000"/>
          <w:sz w:val="24"/>
          <w:szCs w:val="24"/>
        </w:rPr>
        <w:t xml:space="preserve"> </w:t>
      </w:r>
      <w:r w:rsidR="00F328F9" w:rsidRPr="00F328F9">
        <w:rPr>
          <w:color w:val="000000"/>
          <w:sz w:val="24"/>
          <w:szCs w:val="24"/>
        </w:rPr>
        <w:t xml:space="preserve">più elevati </w:t>
      </w:r>
      <w:r w:rsidR="00B45857" w:rsidRPr="00F328F9">
        <w:rPr>
          <w:color w:val="000000"/>
          <w:sz w:val="24"/>
          <w:szCs w:val="24"/>
        </w:rPr>
        <w:t>che si concentrano tra i 4 e i 7 anni di servizio</w:t>
      </w:r>
      <w:r w:rsidR="00F245B2" w:rsidRPr="00F71E43">
        <w:rPr>
          <w:color w:val="000000"/>
          <w:sz w:val="24"/>
          <w:szCs w:val="24"/>
        </w:rPr>
        <w:t>.</w:t>
      </w:r>
    </w:p>
    <w:p w:rsidR="00744679" w:rsidRDefault="0089159F" w:rsidP="00F245B2">
      <w:pPr>
        <w:spacing w:after="0" w:line="360" w:lineRule="auto"/>
        <w:rPr>
          <w:color w:val="000000"/>
          <w:sz w:val="24"/>
          <w:szCs w:val="24"/>
        </w:rPr>
      </w:pPr>
      <w:r>
        <w:rPr>
          <w:color w:val="000000"/>
          <w:sz w:val="24"/>
          <w:szCs w:val="24"/>
        </w:rPr>
        <w:t>Un elemento di debolezza della ricerca è dato dalla</w:t>
      </w:r>
      <w:r w:rsidR="00744679">
        <w:rPr>
          <w:color w:val="000000"/>
          <w:sz w:val="24"/>
          <w:szCs w:val="24"/>
        </w:rPr>
        <w:t xml:space="preserve"> ridotta dimensione campionaria e dalla poca rappresentatività soprattutto degli infermieri. </w:t>
      </w:r>
    </w:p>
    <w:p w:rsidR="00744679" w:rsidRDefault="00744679" w:rsidP="00F245B2">
      <w:pPr>
        <w:spacing w:after="0" w:line="360" w:lineRule="auto"/>
        <w:rPr>
          <w:color w:val="000000"/>
          <w:sz w:val="24"/>
          <w:szCs w:val="24"/>
        </w:rPr>
      </w:pPr>
      <w:r>
        <w:rPr>
          <w:color w:val="000000"/>
          <w:sz w:val="24"/>
          <w:szCs w:val="24"/>
        </w:rPr>
        <w:t xml:space="preserve">Un altro punto di debolezza è la definizione arbitraria, seppur ragionata, del valore soglia significativo per </w:t>
      </w:r>
      <w:proofErr w:type="spellStart"/>
      <w:r>
        <w:rPr>
          <w:color w:val="000000"/>
          <w:sz w:val="24"/>
          <w:szCs w:val="24"/>
        </w:rPr>
        <w:t>Moral</w:t>
      </w:r>
      <w:proofErr w:type="spellEnd"/>
      <w:r>
        <w:rPr>
          <w:color w:val="000000"/>
          <w:sz w:val="24"/>
          <w:szCs w:val="24"/>
        </w:rPr>
        <w:t xml:space="preserve"> </w:t>
      </w:r>
      <w:proofErr w:type="spellStart"/>
      <w:r>
        <w:rPr>
          <w:color w:val="000000"/>
          <w:sz w:val="24"/>
          <w:szCs w:val="24"/>
        </w:rPr>
        <w:t>Distress</w:t>
      </w:r>
      <w:proofErr w:type="spellEnd"/>
      <w:r>
        <w:rPr>
          <w:color w:val="000000"/>
          <w:sz w:val="24"/>
          <w:szCs w:val="24"/>
        </w:rPr>
        <w:t xml:space="preserve">. </w:t>
      </w:r>
    </w:p>
    <w:p w:rsidR="00744679" w:rsidRDefault="0089159F" w:rsidP="00F245B2">
      <w:pPr>
        <w:spacing w:after="0" w:line="360" w:lineRule="auto"/>
        <w:rPr>
          <w:color w:val="000000"/>
          <w:sz w:val="24"/>
          <w:szCs w:val="24"/>
        </w:rPr>
      </w:pPr>
      <w:r>
        <w:rPr>
          <w:color w:val="000000"/>
          <w:sz w:val="24"/>
          <w:szCs w:val="24"/>
        </w:rPr>
        <w:t xml:space="preserve">In un’indagine successiva potrebbe essere interessante indagare </w:t>
      </w:r>
      <w:r w:rsidR="00744679">
        <w:rPr>
          <w:color w:val="000000"/>
          <w:sz w:val="24"/>
          <w:szCs w:val="24"/>
        </w:rPr>
        <w:t xml:space="preserve">in modo più approfondito la relazione riscontrata tra </w:t>
      </w:r>
      <w:proofErr w:type="spellStart"/>
      <w:r w:rsidR="00744679">
        <w:rPr>
          <w:color w:val="000000"/>
          <w:sz w:val="24"/>
          <w:szCs w:val="24"/>
        </w:rPr>
        <w:t>Moral</w:t>
      </w:r>
      <w:proofErr w:type="spellEnd"/>
      <w:r w:rsidR="00744679">
        <w:rPr>
          <w:color w:val="000000"/>
          <w:sz w:val="24"/>
          <w:szCs w:val="24"/>
        </w:rPr>
        <w:t xml:space="preserve"> </w:t>
      </w:r>
      <w:proofErr w:type="spellStart"/>
      <w:r w:rsidR="00744679">
        <w:rPr>
          <w:color w:val="000000"/>
          <w:sz w:val="24"/>
          <w:szCs w:val="24"/>
        </w:rPr>
        <w:t>Distress</w:t>
      </w:r>
      <w:proofErr w:type="spellEnd"/>
      <w:r w:rsidR="00744679">
        <w:rPr>
          <w:color w:val="000000"/>
          <w:sz w:val="24"/>
          <w:szCs w:val="24"/>
        </w:rPr>
        <w:t xml:space="preserve"> e l’età dei soggetti del campione.</w:t>
      </w:r>
    </w:p>
    <w:p w:rsidR="00744679" w:rsidRDefault="00744679" w:rsidP="00F245B2">
      <w:pPr>
        <w:spacing w:after="0" w:line="360" w:lineRule="auto"/>
        <w:rPr>
          <w:color w:val="000000"/>
          <w:sz w:val="24"/>
          <w:szCs w:val="24"/>
        </w:rPr>
      </w:pPr>
      <w:r>
        <w:rPr>
          <w:color w:val="000000"/>
          <w:sz w:val="24"/>
          <w:szCs w:val="24"/>
        </w:rPr>
        <w:t xml:space="preserve">Sarebbe inoltre importante, con un campione più rappresentativo a livello professionale, individuare tra i soggetti che presentano </w:t>
      </w:r>
      <w:proofErr w:type="spellStart"/>
      <w:r>
        <w:rPr>
          <w:color w:val="000000"/>
          <w:sz w:val="24"/>
          <w:szCs w:val="24"/>
        </w:rPr>
        <w:t>Moral</w:t>
      </w:r>
      <w:proofErr w:type="spellEnd"/>
      <w:r>
        <w:rPr>
          <w:color w:val="000000"/>
          <w:sz w:val="24"/>
          <w:szCs w:val="24"/>
        </w:rPr>
        <w:t xml:space="preserve"> </w:t>
      </w:r>
      <w:proofErr w:type="spellStart"/>
      <w:r>
        <w:rPr>
          <w:color w:val="000000"/>
          <w:sz w:val="24"/>
          <w:szCs w:val="24"/>
        </w:rPr>
        <w:t>Distress</w:t>
      </w:r>
      <w:proofErr w:type="spellEnd"/>
      <w:r>
        <w:rPr>
          <w:color w:val="000000"/>
          <w:sz w:val="24"/>
          <w:szCs w:val="24"/>
        </w:rPr>
        <w:t xml:space="preserve">, la sua distribuzione. </w:t>
      </w:r>
    </w:p>
    <w:p w:rsidR="0089159F" w:rsidRDefault="00862A7C" w:rsidP="00F245B2">
      <w:pPr>
        <w:spacing w:after="0" w:line="360" w:lineRule="auto"/>
        <w:rPr>
          <w:color w:val="000000"/>
          <w:sz w:val="24"/>
          <w:szCs w:val="24"/>
        </w:rPr>
      </w:pPr>
      <w:r>
        <w:rPr>
          <w:color w:val="000000"/>
          <w:sz w:val="24"/>
          <w:szCs w:val="24"/>
        </w:rPr>
        <w:t>Altra variabile da indagare potrebbe essere inoltre l</w:t>
      </w:r>
      <w:r w:rsidR="00744679">
        <w:rPr>
          <w:color w:val="000000"/>
          <w:sz w:val="24"/>
          <w:szCs w:val="24"/>
        </w:rPr>
        <w:t>’</w:t>
      </w:r>
      <w:r w:rsidR="0089159F">
        <w:rPr>
          <w:color w:val="000000"/>
          <w:sz w:val="24"/>
          <w:szCs w:val="24"/>
        </w:rPr>
        <w:t>eventuale effetto dei diversi contesti residenziali e delle diffe</w:t>
      </w:r>
      <w:r>
        <w:rPr>
          <w:color w:val="000000"/>
          <w:sz w:val="24"/>
          <w:szCs w:val="24"/>
        </w:rPr>
        <w:t xml:space="preserve">renti utenze con cui si lavora </w:t>
      </w:r>
      <w:r w:rsidR="0089159F">
        <w:rPr>
          <w:color w:val="000000"/>
          <w:sz w:val="24"/>
          <w:szCs w:val="24"/>
        </w:rPr>
        <w:t xml:space="preserve">sui punteggi di </w:t>
      </w:r>
      <w:proofErr w:type="spellStart"/>
      <w:r w:rsidR="0089159F">
        <w:rPr>
          <w:color w:val="000000"/>
          <w:sz w:val="24"/>
          <w:szCs w:val="24"/>
        </w:rPr>
        <w:t>moral</w:t>
      </w:r>
      <w:proofErr w:type="spellEnd"/>
      <w:r w:rsidR="0089159F">
        <w:rPr>
          <w:color w:val="000000"/>
          <w:sz w:val="24"/>
          <w:szCs w:val="24"/>
        </w:rPr>
        <w:t xml:space="preserve"> </w:t>
      </w:r>
      <w:proofErr w:type="spellStart"/>
      <w:r w:rsidR="0089159F">
        <w:rPr>
          <w:color w:val="000000"/>
          <w:sz w:val="24"/>
          <w:szCs w:val="24"/>
        </w:rPr>
        <w:t>distress</w:t>
      </w:r>
      <w:proofErr w:type="spellEnd"/>
      <w:r w:rsidR="0089159F">
        <w:rPr>
          <w:color w:val="000000"/>
          <w:sz w:val="24"/>
          <w:szCs w:val="24"/>
        </w:rPr>
        <w:t>.</w:t>
      </w:r>
    </w:p>
    <w:p w:rsidR="004838F0" w:rsidRDefault="004838F0" w:rsidP="00F245B2">
      <w:pPr>
        <w:spacing w:after="0" w:line="360" w:lineRule="auto"/>
        <w:rPr>
          <w:color w:val="000000"/>
          <w:sz w:val="24"/>
          <w:szCs w:val="24"/>
        </w:rPr>
      </w:pPr>
    </w:p>
    <w:p w:rsidR="00C83A4A" w:rsidRDefault="00C83A4A" w:rsidP="00F245B2">
      <w:pPr>
        <w:spacing w:after="0" w:line="360" w:lineRule="auto"/>
        <w:rPr>
          <w:color w:val="000000"/>
          <w:sz w:val="24"/>
          <w:szCs w:val="24"/>
        </w:rPr>
      </w:pPr>
    </w:p>
    <w:p w:rsidR="00363146" w:rsidRPr="00F71E43" w:rsidRDefault="00363146">
      <w:pPr>
        <w:rPr>
          <w:color w:val="000000"/>
          <w:sz w:val="24"/>
          <w:szCs w:val="24"/>
        </w:rPr>
      </w:pPr>
      <w:r w:rsidRPr="00F71E43">
        <w:rPr>
          <w:color w:val="000000"/>
          <w:sz w:val="24"/>
          <w:szCs w:val="24"/>
        </w:rPr>
        <w:br w:type="page"/>
      </w:r>
    </w:p>
    <w:p w:rsidR="00626A06" w:rsidRPr="00626A06" w:rsidRDefault="00626A06" w:rsidP="00626A06">
      <w:pPr>
        <w:jc w:val="right"/>
        <w:rPr>
          <w:i/>
          <w:sz w:val="28"/>
          <w:szCs w:val="28"/>
        </w:rPr>
      </w:pPr>
      <w:r w:rsidRPr="00626A06">
        <w:rPr>
          <w:i/>
          <w:sz w:val="28"/>
          <w:szCs w:val="28"/>
        </w:rPr>
        <w:lastRenderedPageBreak/>
        <w:t>Appendice</w:t>
      </w:r>
    </w:p>
    <w:p w:rsidR="00626A06" w:rsidRDefault="00626A06" w:rsidP="00363146">
      <w:pPr>
        <w:jc w:val="center"/>
        <w:rPr>
          <w:sz w:val="28"/>
          <w:szCs w:val="28"/>
        </w:rPr>
      </w:pPr>
    </w:p>
    <w:p w:rsidR="00363146" w:rsidRDefault="00363146" w:rsidP="00363146">
      <w:pPr>
        <w:jc w:val="center"/>
        <w:rPr>
          <w:sz w:val="28"/>
          <w:szCs w:val="28"/>
        </w:rPr>
      </w:pPr>
      <w:r w:rsidRPr="00363146">
        <w:rPr>
          <w:noProof/>
          <w:sz w:val="28"/>
          <w:szCs w:val="28"/>
        </w:rPr>
        <w:drawing>
          <wp:inline distT="0" distB="0" distL="0" distR="0">
            <wp:extent cx="1409350" cy="1415642"/>
            <wp:effectExtent l="0" t="0" r="635" b="0"/>
            <wp:docPr id="1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unito.png"/>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33332" cy="1439731"/>
                    </a:xfrm>
                    <a:prstGeom prst="rect">
                      <a:avLst/>
                    </a:prstGeom>
                  </pic:spPr>
                </pic:pic>
              </a:graphicData>
            </a:graphic>
          </wp:inline>
        </w:drawing>
      </w:r>
    </w:p>
    <w:p w:rsidR="00363146" w:rsidRDefault="00363146" w:rsidP="00363146">
      <w:pPr>
        <w:jc w:val="center"/>
        <w:rPr>
          <w:sz w:val="28"/>
          <w:szCs w:val="28"/>
        </w:rPr>
      </w:pPr>
      <w:r>
        <w:rPr>
          <w:sz w:val="28"/>
          <w:szCs w:val="28"/>
        </w:rPr>
        <w:t>Università degli Studi di Torino</w:t>
      </w:r>
    </w:p>
    <w:p w:rsidR="00363146" w:rsidRDefault="00363146" w:rsidP="00363146">
      <w:pPr>
        <w:jc w:val="center"/>
        <w:rPr>
          <w:sz w:val="28"/>
          <w:szCs w:val="28"/>
        </w:rPr>
      </w:pPr>
      <w:r>
        <w:rPr>
          <w:sz w:val="28"/>
          <w:szCs w:val="28"/>
        </w:rPr>
        <w:t>Facoltà di Medicina e Chirurgia</w:t>
      </w:r>
    </w:p>
    <w:p w:rsidR="00363146" w:rsidRDefault="00363146" w:rsidP="00363146">
      <w:pPr>
        <w:jc w:val="center"/>
        <w:rPr>
          <w:sz w:val="28"/>
          <w:szCs w:val="28"/>
        </w:rPr>
      </w:pPr>
      <w:r>
        <w:rPr>
          <w:sz w:val="28"/>
          <w:szCs w:val="28"/>
        </w:rPr>
        <w:t>Dipartimento di Scienze della Sanità Pubblica e Pediatriche</w:t>
      </w:r>
    </w:p>
    <w:p w:rsidR="00363146" w:rsidRDefault="00363146" w:rsidP="00363146">
      <w:pPr>
        <w:jc w:val="center"/>
        <w:rPr>
          <w:sz w:val="28"/>
          <w:szCs w:val="28"/>
        </w:rPr>
      </w:pPr>
      <w:r>
        <w:rPr>
          <w:sz w:val="28"/>
          <w:szCs w:val="28"/>
        </w:rPr>
        <w:t>Corso di Laurea in Educazione Professionale</w:t>
      </w:r>
    </w:p>
    <w:p w:rsidR="00363146" w:rsidRPr="000064B1" w:rsidRDefault="00363146" w:rsidP="00363146">
      <w:pPr>
        <w:jc w:val="center"/>
        <w:rPr>
          <w:sz w:val="28"/>
          <w:szCs w:val="28"/>
        </w:rPr>
      </w:pPr>
      <w:r>
        <w:rPr>
          <w:sz w:val="28"/>
          <w:szCs w:val="28"/>
        </w:rPr>
        <w:t>A.A. 2019/2020</w:t>
      </w:r>
    </w:p>
    <w:p w:rsidR="00363146" w:rsidRDefault="00363146" w:rsidP="00363146"/>
    <w:p w:rsidR="00363146" w:rsidRPr="002603FA" w:rsidRDefault="00363146" w:rsidP="00363146">
      <w:pPr>
        <w:jc w:val="center"/>
        <w:rPr>
          <w:sz w:val="28"/>
          <w:szCs w:val="28"/>
        </w:rPr>
      </w:pPr>
      <w:r w:rsidRPr="002603FA">
        <w:rPr>
          <w:sz w:val="28"/>
          <w:szCs w:val="28"/>
        </w:rPr>
        <w:t>Insegnamento di Metodologia della Ricerca Educativa</w:t>
      </w:r>
    </w:p>
    <w:p w:rsidR="00363146" w:rsidRDefault="00363146" w:rsidP="00363146"/>
    <w:p w:rsidR="00363146" w:rsidRDefault="00363146" w:rsidP="00363146"/>
    <w:p w:rsidR="00363146" w:rsidRDefault="00363146" w:rsidP="00363146"/>
    <w:p w:rsidR="00363146" w:rsidRDefault="00363146" w:rsidP="00363146">
      <w:r>
        <w:t>Buongiorno,</w:t>
      </w:r>
    </w:p>
    <w:p w:rsidR="00363146" w:rsidRDefault="00363146" w:rsidP="00363146">
      <w:r>
        <w:t xml:space="preserve">le chiediamo di compilare il seguente questionario, volto a valutare la presunta correlazione tra </w:t>
      </w:r>
      <w:proofErr w:type="spellStart"/>
      <w:r>
        <w:t>moral</w:t>
      </w:r>
      <w:proofErr w:type="spellEnd"/>
      <w:r>
        <w:t xml:space="preserve"> </w:t>
      </w:r>
      <w:proofErr w:type="spellStart"/>
      <w:r>
        <w:t>distress</w:t>
      </w:r>
      <w:proofErr w:type="spellEnd"/>
      <w:r>
        <w:t xml:space="preserve"> – ossia </w:t>
      </w:r>
      <w:r>
        <w:rPr>
          <w:i/>
        </w:rPr>
        <w:t>l</w:t>
      </w:r>
      <w:r w:rsidRPr="00C520AD">
        <w:rPr>
          <w:i/>
        </w:rPr>
        <w:t>a situazione di sofferenza che si vive quando si riconosce la cosa giusta da fare e, a causa di impedimenti, non è possibile seguire il corso di azione</w:t>
      </w:r>
      <w:r>
        <w:t xml:space="preserve"> </w:t>
      </w:r>
      <w:r w:rsidRPr="00720509">
        <w:rPr>
          <w:i/>
          <w:iCs/>
        </w:rPr>
        <w:t>ritenuto corretto</w:t>
      </w:r>
      <w:r>
        <w:rPr>
          <w:i/>
          <w:iCs/>
        </w:rPr>
        <w:t xml:space="preserve"> </w:t>
      </w:r>
      <w:r>
        <w:t>- e ruolo professionale ricoperto all’interno del suo posto di lavoro.</w:t>
      </w:r>
    </w:p>
    <w:p w:rsidR="00363146" w:rsidRDefault="00363146" w:rsidP="00363146"/>
    <w:p w:rsidR="00363146" w:rsidRDefault="00363146" w:rsidP="00363146">
      <w:r>
        <w:t xml:space="preserve">La ringraziamo per la disponibilità e restiamo a disposizione per eventuali chiarimenti. </w:t>
      </w:r>
    </w:p>
    <w:p w:rsidR="00363146" w:rsidRDefault="00363146" w:rsidP="00363146"/>
    <w:p w:rsidR="00363146" w:rsidRDefault="00363146" w:rsidP="00363146">
      <w:r>
        <w:t xml:space="preserve">Professione svolta:  </w:t>
      </w:r>
    </w:p>
    <w:p w:rsidR="00363146" w:rsidRDefault="00363146" w:rsidP="00363146">
      <w:r>
        <w:t>Sesso:</w:t>
      </w:r>
    </w:p>
    <w:p w:rsidR="00363146" w:rsidRDefault="00363146" w:rsidP="00363146">
      <w:r>
        <w:t>Età:</w:t>
      </w:r>
    </w:p>
    <w:p w:rsidR="00363146" w:rsidRDefault="00363146" w:rsidP="00363146">
      <w:r>
        <w:lastRenderedPageBreak/>
        <w:t>Anni di Servizio:</w:t>
      </w:r>
    </w:p>
    <w:p w:rsidR="00363146" w:rsidRDefault="00363146" w:rsidP="00363146"/>
    <w:p w:rsidR="00363146" w:rsidRPr="002814D3" w:rsidRDefault="00363146" w:rsidP="00363146">
      <w:pPr>
        <w:rPr>
          <w:color w:val="FF0000"/>
        </w:rPr>
      </w:pPr>
      <w:r>
        <w:t>Indica quanto ti riconosci nelle seguenti affermazioni:</w:t>
      </w:r>
    </w:p>
    <w:p w:rsidR="00363146" w:rsidRDefault="00363146" w:rsidP="00363146"/>
    <w:tbl>
      <w:tblPr>
        <w:tblStyle w:val="Grigliatabella"/>
        <w:tblW w:w="0" w:type="auto"/>
        <w:tblLook w:val="04A0"/>
      </w:tblPr>
      <w:tblGrid>
        <w:gridCol w:w="441"/>
        <w:gridCol w:w="4744"/>
        <w:gridCol w:w="905"/>
        <w:gridCol w:w="1207"/>
        <w:gridCol w:w="771"/>
        <w:gridCol w:w="1207"/>
        <w:gridCol w:w="596"/>
      </w:tblGrid>
      <w:tr w:rsidR="00363146" w:rsidTr="00F11FB4">
        <w:tc>
          <w:tcPr>
            <w:tcW w:w="441" w:type="dxa"/>
          </w:tcPr>
          <w:p w:rsidR="00363146" w:rsidRDefault="00363146" w:rsidP="00F11FB4"/>
        </w:tc>
        <w:tc>
          <w:tcPr>
            <w:tcW w:w="4744" w:type="dxa"/>
          </w:tcPr>
          <w:p w:rsidR="00363146" w:rsidRDefault="00363146" w:rsidP="00F11FB4"/>
        </w:tc>
        <w:tc>
          <w:tcPr>
            <w:tcW w:w="894" w:type="dxa"/>
          </w:tcPr>
          <w:p w:rsidR="00363146" w:rsidRDefault="009051EE" w:rsidP="00F11FB4">
            <w:r>
              <w:t>Sempre</w:t>
            </w:r>
          </w:p>
        </w:tc>
        <w:tc>
          <w:tcPr>
            <w:tcW w:w="1207" w:type="dxa"/>
          </w:tcPr>
          <w:p w:rsidR="00363146" w:rsidRDefault="009051EE" w:rsidP="00F11FB4">
            <w:r>
              <w:t>Spesso</w:t>
            </w:r>
          </w:p>
        </w:tc>
        <w:tc>
          <w:tcPr>
            <w:tcW w:w="771" w:type="dxa"/>
          </w:tcPr>
          <w:p w:rsidR="00363146" w:rsidRDefault="00363146" w:rsidP="00F11FB4">
            <w:pPr>
              <w:ind w:right="-94"/>
            </w:pPr>
            <w:r>
              <w:t>A volte</w:t>
            </w:r>
          </w:p>
        </w:tc>
        <w:tc>
          <w:tcPr>
            <w:tcW w:w="1195" w:type="dxa"/>
          </w:tcPr>
          <w:p w:rsidR="00363146" w:rsidRDefault="009051EE" w:rsidP="00F11FB4">
            <w:r>
              <w:t>Raramente</w:t>
            </w:r>
          </w:p>
        </w:tc>
        <w:tc>
          <w:tcPr>
            <w:tcW w:w="596" w:type="dxa"/>
          </w:tcPr>
          <w:p w:rsidR="00363146" w:rsidRDefault="009051EE" w:rsidP="00F11FB4">
            <w:r>
              <w:t>Mai</w:t>
            </w:r>
          </w:p>
        </w:tc>
      </w:tr>
      <w:tr w:rsidR="00363146" w:rsidTr="00F11FB4">
        <w:tc>
          <w:tcPr>
            <w:tcW w:w="441" w:type="dxa"/>
          </w:tcPr>
          <w:p w:rsidR="00363146" w:rsidRDefault="00363146" w:rsidP="00F11FB4">
            <w:r>
              <w:t>1</w:t>
            </w:r>
          </w:p>
        </w:tc>
        <w:tc>
          <w:tcPr>
            <w:tcW w:w="4744" w:type="dxa"/>
          </w:tcPr>
          <w:p w:rsidR="00363146" w:rsidRDefault="00363146" w:rsidP="00F11FB4">
            <w:pPr>
              <w:jc w:val="left"/>
            </w:pPr>
            <w:r>
              <w:t>Sono soddisfatto del mio lavoro</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2</w:t>
            </w:r>
          </w:p>
        </w:tc>
        <w:tc>
          <w:tcPr>
            <w:tcW w:w="4744" w:type="dxa"/>
          </w:tcPr>
          <w:p w:rsidR="00363146" w:rsidRDefault="00363146" w:rsidP="00F11FB4">
            <w:r>
              <w:t>Quando mi viene detto di fare un intervento con un utente, mi vengono fornite tutte le motivazioni</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3</w:t>
            </w:r>
          </w:p>
        </w:tc>
        <w:tc>
          <w:tcPr>
            <w:tcW w:w="4744" w:type="dxa"/>
          </w:tcPr>
          <w:p w:rsidR="00363146" w:rsidRDefault="00363146" w:rsidP="00F11FB4">
            <w:r>
              <w:t>Agisco nel miglior interesse dell’utente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4</w:t>
            </w:r>
          </w:p>
        </w:tc>
        <w:tc>
          <w:tcPr>
            <w:tcW w:w="4744" w:type="dxa"/>
          </w:tcPr>
          <w:p w:rsidR="00363146" w:rsidRDefault="00363146" w:rsidP="00F11FB4">
            <w:r>
              <w:t>Mi sono confrontato con l’equipe quando ho rilevato che il comportamento di alcuni dei miei colleghi era in contraddizione con  gli interessi progettuali dell’utente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5</w:t>
            </w:r>
          </w:p>
        </w:tc>
        <w:tc>
          <w:tcPr>
            <w:tcW w:w="4744" w:type="dxa"/>
          </w:tcPr>
          <w:p w:rsidR="00363146" w:rsidRDefault="00363146" w:rsidP="00F11FB4">
            <w:r>
              <w:t>Mi sento in colpa quando non riesco ad agire come avrei voluto con gli utenti, per cause che non dipendono da me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6</w:t>
            </w:r>
          </w:p>
        </w:tc>
        <w:tc>
          <w:tcPr>
            <w:tcW w:w="4744" w:type="dxa"/>
          </w:tcPr>
          <w:p w:rsidR="00363146" w:rsidRDefault="00363146" w:rsidP="00F11FB4">
            <w:r>
              <w:t>Ho un carico di lavoro che considero eccessivo per la corretta assistenza agli utenti</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7</w:t>
            </w:r>
          </w:p>
        </w:tc>
        <w:tc>
          <w:tcPr>
            <w:tcW w:w="4744" w:type="dxa"/>
          </w:tcPr>
          <w:p w:rsidR="00363146" w:rsidRDefault="00363146" w:rsidP="00F11FB4">
            <w:r>
              <w:t>Recentemente ho pensato di cambiare lavoro</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8</w:t>
            </w:r>
          </w:p>
        </w:tc>
        <w:tc>
          <w:tcPr>
            <w:tcW w:w="4744" w:type="dxa"/>
          </w:tcPr>
          <w:p w:rsidR="00363146" w:rsidRDefault="00363146" w:rsidP="00F11FB4">
            <w:r>
              <w:t>Non riesco a intervenire quando vedo che i miei colleghi trattano gli utenti con poco rispetto</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9</w:t>
            </w:r>
          </w:p>
        </w:tc>
        <w:tc>
          <w:tcPr>
            <w:tcW w:w="4744" w:type="dxa"/>
          </w:tcPr>
          <w:p w:rsidR="00363146" w:rsidRDefault="00363146" w:rsidP="00F11FB4">
            <w:r>
              <w:t>Ho percepito che  in alcune situazioni l’Ente abbia agito in modo superficiale nei confronti dei bisogni dell’utente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10</w:t>
            </w:r>
          </w:p>
        </w:tc>
        <w:tc>
          <w:tcPr>
            <w:tcW w:w="4744" w:type="dxa"/>
          </w:tcPr>
          <w:p w:rsidR="00363146" w:rsidRDefault="00363146" w:rsidP="00F11FB4">
            <w:r>
              <w:t>Alla fine di una giornata lavorativa mi sento un oggetto</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11</w:t>
            </w:r>
          </w:p>
        </w:tc>
        <w:tc>
          <w:tcPr>
            <w:tcW w:w="4744" w:type="dxa"/>
          </w:tcPr>
          <w:p w:rsidR="00363146" w:rsidRDefault="00363146" w:rsidP="00F11FB4">
            <w:r>
              <w:t>Ho fatto interventi che non ritenevo adeguati per un utente solo perché deciso da un mio superiore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12</w:t>
            </w:r>
          </w:p>
        </w:tc>
        <w:tc>
          <w:tcPr>
            <w:tcW w:w="4744" w:type="dxa"/>
          </w:tcPr>
          <w:p w:rsidR="00363146" w:rsidRDefault="00363146" w:rsidP="00F11FB4">
            <w:r>
              <w:t>Il pensiero di andare a lavorare mi suscita tristezza</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13</w:t>
            </w:r>
          </w:p>
        </w:tc>
        <w:tc>
          <w:tcPr>
            <w:tcW w:w="4744" w:type="dxa"/>
          </w:tcPr>
          <w:p w:rsidR="00363146" w:rsidRDefault="00363146" w:rsidP="00F11FB4">
            <w:r>
              <w:t>Durante le riunioni di equipe viene ascoltato il mio parere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14</w:t>
            </w:r>
          </w:p>
        </w:tc>
        <w:tc>
          <w:tcPr>
            <w:tcW w:w="4744" w:type="dxa"/>
          </w:tcPr>
          <w:p w:rsidR="00363146" w:rsidRDefault="00363146" w:rsidP="00F11FB4">
            <w:r>
              <w:t>Ho agito in contraddizione con i miei doveri professionali a causa della politica dell’Ente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15</w:t>
            </w:r>
          </w:p>
        </w:tc>
        <w:tc>
          <w:tcPr>
            <w:tcW w:w="4744" w:type="dxa"/>
          </w:tcPr>
          <w:p w:rsidR="00363146" w:rsidRDefault="00363146" w:rsidP="00F11FB4">
            <w:r>
              <w:t xml:space="preserve">Mi sento utile ed efficace all’interno dell’equipe </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16</w:t>
            </w:r>
          </w:p>
        </w:tc>
        <w:tc>
          <w:tcPr>
            <w:tcW w:w="4744" w:type="dxa"/>
          </w:tcPr>
          <w:p w:rsidR="00363146" w:rsidRDefault="00363146" w:rsidP="00F11FB4">
            <w:r>
              <w:t>Sento di avere le capacità di segnalare in equipe il comportamento inappropriato di un collega con un utente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17</w:t>
            </w:r>
          </w:p>
        </w:tc>
        <w:tc>
          <w:tcPr>
            <w:tcW w:w="4744" w:type="dxa"/>
          </w:tcPr>
          <w:p w:rsidR="00363146" w:rsidRDefault="00363146" w:rsidP="00F11FB4">
            <w:r>
              <w:t>Le linee di intervento sull’utenza vengono concertate in equipe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18</w:t>
            </w:r>
          </w:p>
        </w:tc>
        <w:tc>
          <w:tcPr>
            <w:tcW w:w="4744" w:type="dxa"/>
          </w:tcPr>
          <w:p w:rsidR="00363146" w:rsidRDefault="00363146" w:rsidP="00F11FB4">
            <w:r>
              <w:t>Ci sono state situazioni in cui ho percepito che gli interessi dell’Ente erano in contraddizione con gli interessi dell’utente</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r w:rsidR="00363146" w:rsidTr="00F11FB4">
        <w:tc>
          <w:tcPr>
            <w:tcW w:w="441" w:type="dxa"/>
          </w:tcPr>
          <w:p w:rsidR="00363146" w:rsidRDefault="00363146" w:rsidP="00F11FB4">
            <w:r>
              <w:t>19</w:t>
            </w:r>
          </w:p>
        </w:tc>
        <w:tc>
          <w:tcPr>
            <w:tcW w:w="4744" w:type="dxa"/>
          </w:tcPr>
          <w:p w:rsidR="00363146" w:rsidRDefault="00363146" w:rsidP="00F11FB4">
            <w:r>
              <w:t>Affronto con serenità i problemi che mi pongono gli utenti</w:t>
            </w:r>
          </w:p>
        </w:tc>
        <w:tc>
          <w:tcPr>
            <w:tcW w:w="894" w:type="dxa"/>
          </w:tcPr>
          <w:p w:rsidR="00363146" w:rsidRDefault="00363146" w:rsidP="00F11FB4"/>
        </w:tc>
        <w:tc>
          <w:tcPr>
            <w:tcW w:w="1207" w:type="dxa"/>
          </w:tcPr>
          <w:p w:rsidR="00363146" w:rsidRDefault="00363146" w:rsidP="00F11FB4"/>
        </w:tc>
        <w:tc>
          <w:tcPr>
            <w:tcW w:w="771" w:type="dxa"/>
          </w:tcPr>
          <w:p w:rsidR="00363146" w:rsidRDefault="00363146" w:rsidP="00F11FB4"/>
        </w:tc>
        <w:tc>
          <w:tcPr>
            <w:tcW w:w="1195" w:type="dxa"/>
          </w:tcPr>
          <w:p w:rsidR="00363146" w:rsidRDefault="00363146" w:rsidP="00F11FB4"/>
        </w:tc>
        <w:tc>
          <w:tcPr>
            <w:tcW w:w="596" w:type="dxa"/>
          </w:tcPr>
          <w:p w:rsidR="00363146" w:rsidRDefault="00363146" w:rsidP="00F11FB4"/>
        </w:tc>
      </w:tr>
    </w:tbl>
    <w:p w:rsidR="00363146" w:rsidRDefault="00363146" w:rsidP="00363146"/>
    <w:p w:rsidR="00176455" w:rsidRPr="0061605C" w:rsidRDefault="00176455" w:rsidP="0061605C">
      <w:pPr>
        <w:spacing w:after="0"/>
        <w:rPr>
          <w:rFonts w:ascii="Arial" w:eastAsia="Arial" w:hAnsi="Arial" w:cs="Arial"/>
          <w:color w:val="000000"/>
          <w:sz w:val="21"/>
          <w:szCs w:val="21"/>
        </w:rPr>
      </w:pPr>
    </w:p>
    <w:sectPr w:rsidR="00176455" w:rsidRPr="0061605C" w:rsidSect="008E42C0">
      <w:footerReference w:type="even" r:id="rId33"/>
      <w:footerReference w:type="default" r:id="rId34"/>
      <w:pgSz w:w="11906" w:h="16838"/>
      <w:pgMar w:top="1134" w:right="1134" w:bottom="1417" w:left="1134" w:header="708" w:footer="708" w:gutter="0"/>
      <w:cols w:space="720" w:equalWidth="0">
        <w:col w:w="9972"/>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643" w:rsidRDefault="00260643" w:rsidP="00626A06">
      <w:pPr>
        <w:spacing w:after="0" w:line="240" w:lineRule="auto"/>
      </w:pPr>
      <w:r>
        <w:separator/>
      </w:r>
    </w:p>
  </w:endnote>
  <w:endnote w:type="continuationSeparator" w:id="0">
    <w:p w:rsidR="00260643" w:rsidRDefault="00260643" w:rsidP="00626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Numeropagina"/>
      </w:rPr>
      <w:id w:val="548268969"/>
      <w:docPartObj>
        <w:docPartGallery w:val="Page Numbers (Bottom of Page)"/>
        <w:docPartUnique/>
      </w:docPartObj>
    </w:sdtPr>
    <w:sdtContent>
      <w:p w:rsidR="00744679" w:rsidRDefault="00BF45B9" w:rsidP="00F71E43">
        <w:pPr>
          <w:pStyle w:val="Pidipagina"/>
          <w:framePr w:wrap="none" w:vAnchor="text" w:hAnchor="margin" w:xAlign="center" w:y="1"/>
          <w:rPr>
            <w:rStyle w:val="Numeropagina"/>
          </w:rPr>
        </w:pPr>
        <w:r>
          <w:rPr>
            <w:rStyle w:val="Numeropagina"/>
          </w:rPr>
          <w:fldChar w:fldCharType="begin"/>
        </w:r>
        <w:r w:rsidR="00744679">
          <w:rPr>
            <w:rStyle w:val="Numeropagina"/>
          </w:rPr>
          <w:instrText xml:space="preserve"> PAGE </w:instrText>
        </w:r>
        <w:r>
          <w:rPr>
            <w:rStyle w:val="Numeropagina"/>
          </w:rPr>
          <w:fldChar w:fldCharType="end"/>
        </w:r>
      </w:p>
    </w:sdtContent>
  </w:sdt>
  <w:p w:rsidR="00744679" w:rsidRDefault="0074467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268970"/>
      <w:docPartObj>
        <w:docPartGallery w:val="Page Numbers (Bottom of Page)"/>
        <w:docPartUnique/>
      </w:docPartObj>
    </w:sdtPr>
    <w:sdtContent>
      <w:p w:rsidR="00744679" w:rsidRDefault="00BF45B9">
        <w:pPr>
          <w:pStyle w:val="Pidipagina"/>
        </w:pPr>
        <w:fldSimple w:instr=" PAGE   \* MERGEFORMAT ">
          <w:r w:rsidR="002B5BB0">
            <w:rPr>
              <w:noProof/>
            </w:rPr>
            <w:t>28</w:t>
          </w:r>
        </w:fldSimple>
      </w:p>
    </w:sdtContent>
  </w:sdt>
  <w:p w:rsidR="00744679" w:rsidRDefault="0074467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643" w:rsidRDefault="00260643" w:rsidP="00626A06">
      <w:pPr>
        <w:spacing w:after="0" w:line="240" w:lineRule="auto"/>
      </w:pPr>
      <w:r>
        <w:separator/>
      </w:r>
    </w:p>
  </w:footnote>
  <w:footnote w:type="continuationSeparator" w:id="0">
    <w:p w:rsidR="00260643" w:rsidRDefault="00260643" w:rsidP="00626A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4A6D"/>
    <w:multiLevelType w:val="multilevel"/>
    <w:tmpl w:val="DCAEA63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134EC5"/>
    <w:multiLevelType w:val="multilevel"/>
    <w:tmpl w:val="3FFE43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nsid w:val="1142504F"/>
    <w:multiLevelType w:val="multilevel"/>
    <w:tmpl w:val="7B7E26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144A18B2"/>
    <w:multiLevelType w:val="hybridMultilevel"/>
    <w:tmpl w:val="7A8230D2"/>
    <w:lvl w:ilvl="0" w:tplc="C3CAB5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826668D"/>
    <w:multiLevelType w:val="multilevel"/>
    <w:tmpl w:val="15722C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nsid w:val="30C82A71"/>
    <w:multiLevelType w:val="multilevel"/>
    <w:tmpl w:val="FB4EA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4CF31A5"/>
    <w:multiLevelType w:val="multilevel"/>
    <w:tmpl w:val="AD80A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nsid w:val="3D3301A3"/>
    <w:multiLevelType w:val="hybridMultilevel"/>
    <w:tmpl w:val="D4984E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784A42"/>
    <w:multiLevelType w:val="multilevel"/>
    <w:tmpl w:val="0DA029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nsid w:val="46183F3D"/>
    <w:multiLevelType w:val="multilevel"/>
    <w:tmpl w:val="A8847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E897076"/>
    <w:multiLevelType w:val="multilevel"/>
    <w:tmpl w:val="5C6CF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70942B03"/>
    <w:multiLevelType w:val="multilevel"/>
    <w:tmpl w:val="972875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nsid w:val="715D3F70"/>
    <w:multiLevelType w:val="multilevel"/>
    <w:tmpl w:val="EA0459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3775A8E"/>
    <w:multiLevelType w:val="multilevel"/>
    <w:tmpl w:val="AB929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5E8105E"/>
    <w:multiLevelType w:val="multilevel"/>
    <w:tmpl w:val="C09A64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FC4087"/>
    <w:multiLevelType w:val="multilevel"/>
    <w:tmpl w:val="7DB40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0"/>
  </w:num>
  <w:num w:numId="3">
    <w:abstractNumId w:val="11"/>
  </w:num>
  <w:num w:numId="4">
    <w:abstractNumId w:val="13"/>
  </w:num>
  <w:num w:numId="5">
    <w:abstractNumId w:val="4"/>
  </w:num>
  <w:num w:numId="6">
    <w:abstractNumId w:val="12"/>
  </w:num>
  <w:num w:numId="7">
    <w:abstractNumId w:val="10"/>
  </w:num>
  <w:num w:numId="8">
    <w:abstractNumId w:val="9"/>
  </w:num>
  <w:num w:numId="9">
    <w:abstractNumId w:val="5"/>
  </w:num>
  <w:num w:numId="10">
    <w:abstractNumId w:val="8"/>
  </w:num>
  <w:num w:numId="11">
    <w:abstractNumId w:val="6"/>
  </w:num>
  <w:num w:numId="12">
    <w:abstractNumId w:val="2"/>
  </w:num>
  <w:num w:numId="13">
    <w:abstractNumId w:val="1"/>
  </w:num>
  <w:num w:numId="14">
    <w:abstractNumId w:val="7"/>
  </w:num>
  <w:num w:numId="15">
    <w:abstractNumId w:val="3"/>
  </w:num>
  <w:num w:numId="16">
    <w:abstractNumId w:val="15"/>
    <w:lvlOverride w:ilvl="0">
      <w:lvl w:ilvl="0">
        <w:numFmt w:val="lowerLetter"/>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characterSpacingControl w:val="doNotCompress"/>
  <w:footnotePr>
    <w:footnote w:id="-1"/>
    <w:footnote w:id="0"/>
  </w:footnotePr>
  <w:endnotePr>
    <w:endnote w:id="-1"/>
    <w:endnote w:id="0"/>
  </w:endnotePr>
  <w:compat/>
  <w:rsids>
    <w:rsidRoot w:val="00332ED1"/>
    <w:rsid w:val="000016C1"/>
    <w:rsid w:val="00014E21"/>
    <w:rsid w:val="00016E57"/>
    <w:rsid w:val="00035DD8"/>
    <w:rsid w:val="00044F02"/>
    <w:rsid w:val="000473DC"/>
    <w:rsid w:val="000523B5"/>
    <w:rsid w:val="00053FCC"/>
    <w:rsid w:val="00055D88"/>
    <w:rsid w:val="0005610A"/>
    <w:rsid w:val="000608E8"/>
    <w:rsid w:val="00085554"/>
    <w:rsid w:val="00114DF0"/>
    <w:rsid w:val="00126ABB"/>
    <w:rsid w:val="001511D7"/>
    <w:rsid w:val="00176455"/>
    <w:rsid w:val="001821CA"/>
    <w:rsid w:val="00194ECD"/>
    <w:rsid w:val="00197792"/>
    <w:rsid w:val="001B6CD1"/>
    <w:rsid w:val="001E3458"/>
    <w:rsid w:val="00216916"/>
    <w:rsid w:val="002405A6"/>
    <w:rsid w:val="00260643"/>
    <w:rsid w:val="002952AB"/>
    <w:rsid w:val="002B5BB0"/>
    <w:rsid w:val="002B69F5"/>
    <w:rsid w:val="002B7120"/>
    <w:rsid w:val="002E1E3B"/>
    <w:rsid w:val="0030519A"/>
    <w:rsid w:val="00311174"/>
    <w:rsid w:val="00325FE0"/>
    <w:rsid w:val="00332ED1"/>
    <w:rsid w:val="00360D0F"/>
    <w:rsid w:val="0036257A"/>
    <w:rsid w:val="00363146"/>
    <w:rsid w:val="0039560F"/>
    <w:rsid w:val="003D6FD8"/>
    <w:rsid w:val="003E0C2A"/>
    <w:rsid w:val="00455D9C"/>
    <w:rsid w:val="004566B3"/>
    <w:rsid w:val="00460058"/>
    <w:rsid w:val="00460AE9"/>
    <w:rsid w:val="00473280"/>
    <w:rsid w:val="004838F0"/>
    <w:rsid w:val="004A23E1"/>
    <w:rsid w:val="004B131B"/>
    <w:rsid w:val="004D2AD3"/>
    <w:rsid w:val="00504603"/>
    <w:rsid w:val="0054359D"/>
    <w:rsid w:val="0056566C"/>
    <w:rsid w:val="0059631F"/>
    <w:rsid w:val="005D4E3A"/>
    <w:rsid w:val="0061605C"/>
    <w:rsid w:val="00626A06"/>
    <w:rsid w:val="00636019"/>
    <w:rsid w:val="0066663F"/>
    <w:rsid w:val="0067662F"/>
    <w:rsid w:val="007115D4"/>
    <w:rsid w:val="00723072"/>
    <w:rsid w:val="00726F01"/>
    <w:rsid w:val="00744679"/>
    <w:rsid w:val="00761544"/>
    <w:rsid w:val="0076729E"/>
    <w:rsid w:val="007762DE"/>
    <w:rsid w:val="00786A99"/>
    <w:rsid w:val="00790314"/>
    <w:rsid w:val="007A5D21"/>
    <w:rsid w:val="007B176E"/>
    <w:rsid w:val="007C6395"/>
    <w:rsid w:val="007D20E7"/>
    <w:rsid w:val="007E29D4"/>
    <w:rsid w:val="00802237"/>
    <w:rsid w:val="0080237F"/>
    <w:rsid w:val="00862A7C"/>
    <w:rsid w:val="0089159F"/>
    <w:rsid w:val="008A3BD0"/>
    <w:rsid w:val="008D5EFF"/>
    <w:rsid w:val="008E42C0"/>
    <w:rsid w:val="008F4637"/>
    <w:rsid w:val="00905178"/>
    <w:rsid w:val="009051EE"/>
    <w:rsid w:val="00951700"/>
    <w:rsid w:val="009571EF"/>
    <w:rsid w:val="0096477B"/>
    <w:rsid w:val="00991517"/>
    <w:rsid w:val="009B74CD"/>
    <w:rsid w:val="009C24E1"/>
    <w:rsid w:val="009D4A11"/>
    <w:rsid w:val="009F79A0"/>
    <w:rsid w:val="00A224C0"/>
    <w:rsid w:val="00A24966"/>
    <w:rsid w:val="00A26A27"/>
    <w:rsid w:val="00A5674F"/>
    <w:rsid w:val="00A93F09"/>
    <w:rsid w:val="00A95C95"/>
    <w:rsid w:val="00AB7A45"/>
    <w:rsid w:val="00B171A1"/>
    <w:rsid w:val="00B30B17"/>
    <w:rsid w:val="00B402DA"/>
    <w:rsid w:val="00B45857"/>
    <w:rsid w:val="00B50DED"/>
    <w:rsid w:val="00B64AD6"/>
    <w:rsid w:val="00BA2C68"/>
    <w:rsid w:val="00BA64DE"/>
    <w:rsid w:val="00BD07DB"/>
    <w:rsid w:val="00BF2115"/>
    <w:rsid w:val="00BF45B9"/>
    <w:rsid w:val="00C06AF2"/>
    <w:rsid w:val="00C10D8A"/>
    <w:rsid w:val="00C22CD0"/>
    <w:rsid w:val="00C37F2A"/>
    <w:rsid w:val="00C61B1B"/>
    <w:rsid w:val="00C83A4A"/>
    <w:rsid w:val="00CE0EF4"/>
    <w:rsid w:val="00CE715E"/>
    <w:rsid w:val="00CF69B5"/>
    <w:rsid w:val="00D013BA"/>
    <w:rsid w:val="00D148B4"/>
    <w:rsid w:val="00D17347"/>
    <w:rsid w:val="00D23079"/>
    <w:rsid w:val="00D56A1C"/>
    <w:rsid w:val="00D70BB5"/>
    <w:rsid w:val="00D83E25"/>
    <w:rsid w:val="00E03596"/>
    <w:rsid w:val="00E06F85"/>
    <w:rsid w:val="00E11D65"/>
    <w:rsid w:val="00E17BF6"/>
    <w:rsid w:val="00E61FA3"/>
    <w:rsid w:val="00E677FA"/>
    <w:rsid w:val="00E72813"/>
    <w:rsid w:val="00E72AC2"/>
    <w:rsid w:val="00F11FB4"/>
    <w:rsid w:val="00F245B2"/>
    <w:rsid w:val="00F27EB1"/>
    <w:rsid w:val="00F328F9"/>
    <w:rsid w:val="00F33718"/>
    <w:rsid w:val="00F42F08"/>
    <w:rsid w:val="00F55147"/>
    <w:rsid w:val="00F71E43"/>
    <w:rsid w:val="00F76380"/>
    <w:rsid w:val="00FC53A0"/>
    <w:rsid w:val="00FD01CB"/>
    <w:rsid w:val="00FD4DA0"/>
    <w:rsid w:val="00FD5D9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it-IT" w:eastAsia="it-IT"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5354"/>
  </w:style>
  <w:style w:type="paragraph" w:styleId="Titolo1">
    <w:name w:val="heading 1"/>
    <w:basedOn w:val="Normale1"/>
    <w:next w:val="Normale1"/>
    <w:rsid w:val="00332ED1"/>
    <w:pPr>
      <w:keepNext/>
      <w:keepLines/>
      <w:spacing w:before="480" w:after="120"/>
      <w:outlineLvl w:val="0"/>
    </w:pPr>
    <w:rPr>
      <w:b/>
      <w:sz w:val="48"/>
      <w:szCs w:val="48"/>
    </w:rPr>
  </w:style>
  <w:style w:type="paragraph" w:styleId="Titolo2">
    <w:name w:val="heading 2"/>
    <w:basedOn w:val="Normale1"/>
    <w:next w:val="Normale1"/>
    <w:rsid w:val="00332ED1"/>
    <w:pPr>
      <w:keepNext/>
      <w:keepLines/>
      <w:spacing w:before="360" w:after="80"/>
      <w:outlineLvl w:val="1"/>
    </w:pPr>
    <w:rPr>
      <w:b/>
      <w:sz w:val="36"/>
      <w:szCs w:val="36"/>
    </w:rPr>
  </w:style>
  <w:style w:type="paragraph" w:styleId="Titolo3">
    <w:name w:val="heading 3"/>
    <w:basedOn w:val="Normale1"/>
    <w:next w:val="Normale1"/>
    <w:rsid w:val="00332ED1"/>
    <w:pPr>
      <w:keepNext/>
      <w:keepLines/>
      <w:spacing w:before="280" w:after="80"/>
      <w:outlineLvl w:val="2"/>
    </w:pPr>
    <w:rPr>
      <w:b/>
      <w:sz w:val="28"/>
      <w:szCs w:val="28"/>
    </w:rPr>
  </w:style>
  <w:style w:type="paragraph" w:styleId="Titolo4">
    <w:name w:val="heading 4"/>
    <w:basedOn w:val="Normale1"/>
    <w:next w:val="Normale1"/>
    <w:rsid w:val="00332ED1"/>
    <w:pPr>
      <w:keepNext/>
      <w:keepLines/>
      <w:spacing w:before="240" w:after="40"/>
      <w:outlineLvl w:val="3"/>
    </w:pPr>
    <w:rPr>
      <w:b/>
      <w:sz w:val="24"/>
      <w:szCs w:val="24"/>
    </w:rPr>
  </w:style>
  <w:style w:type="paragraph" w:styleId="Titolo5">
    <w:name w:val="heading 5"/>
    <w:basedOn w:val="Normale1"/>
    <w:next w:val="Normale1"/>
    <w:rsid w:val="00332ED1"/>
    <w:pPr>
      <w:keepNext/>
      <w:keepLines/>
      <w:spacing w:before="220" w:after="40"/>
      <w:outlineLvl w:val="4"/>
    </w:pPr>
    <w:rPr>
      <w:b/>
    </w:rPr>
  </w:style>
  <w:style w:type="paragraph" w:styleId="Titolo6">
    <w:name w:val="heading 6"/>
    <w:basedOn w:val="Normale1"/>
    <w:next w:val="Normale1"/>
    <w:rsid w:val="00332ED1"/>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332ED1"/>
  </w:style>
  <w:style w:type="table" w:customStyle="1" w:styleId="TableNormal">
    <w:name w:val="Table Normal"/>
    <w:rsid w:val="00332ED1"/>
    <w:tblPr>
      <w:tblCellMar>
        <w:top w:w="0" w:type="dxa"/>
        <w:left w:w="0" w:type="dxa"/>
        <w:bottom w:w="0" w:type="dxa"/>
        <w:right w:w="0" w:type="dxa"/>
      </w:tblCellMar>
    </w:tblPr>
  </w:style>
  <w:style w:type="paragraph" w:styleId="Titolo">
    <w:name w:val="Title"/>
    <w:basedOn w:val="Normale1"/>
    <w:next w:val="Normale1"/>
    <w:rsid w:val="00332ED1"/>
    <w:pPr>
      <w:keepNext/>
      <w:keepLines/>
      <w:spacing w:before="480" w:after="120"/>
    </w:pPr>
    <w:rPr>
      <w:b/>
      <w:sz w:val="72"/>
      <w:szCs w:val="72"/>
    </w:rPr>
  </w:style>
  <w:style w:type="paragraph" w:styleId="Paragrafoelenco">
    <w:name w:val="List Paragraph"/>
    <w:basedOn w:val="Normale"/>
    <w:uiPriority w:val="34"/>
    <w:qFormat/>
    <w:rsid w:val="00AF029F"/>
    <w:pPr>
      <w:ind w:left="720"/>
      <w:contextualSpacing/>
    </w:pPr>
  </w:style>
  <w:style w:type="table" w:styleId="Grigliatabella">
    <w:name w:val="Table Grid"/>
    <w:basedOn w:val="Tabellanormale"/>
    <w:uiPriority w:val="59"/>
    <w:rsid w:val="00A441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0A20"/>
    <w:pPr>
      <w:autoSpaceDE w:val="0"/>
      <w:autoSpaceDN w:val="0"/>
      <w:adjustRightInd w:val="0"/>
      <w:spacing w:after="0" w:line="240" w:lineRule="auto"/>
      <w:jc w:val="left"/>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6439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3941"/>
  </w:style>
  <w:style w:type="paragraph" w:styleId="Pidipagina">
    <w:name w:val="footer"/>
    <w:basedOn w:val="Normale"/>
    <w:link w:val="PidipaginaCarattere"/>
    <w:uiPriority w:val="99"/>
    <w:unhideWhenUsed/>
    <w:rsid w:val="006439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43941"/>
  </w:style>
  <w:style w:type="paragraph" w:styleId="NormaleWeb">
    <w:name w:val="Normal (Web)"/>
    <w:basedOn w:val="Normale"/>
    <w:uiPriority w:val="99"/>
    <w:unhideWhenUsed/>
    <w:rsid w:val="001E421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DB21C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B21C7"/>
    <w:rPr>
      <w:rFonts w:ascii="Tahoma" w:hAnsi="Tahoma" w:cs="Tahoma"/>
      <w:sz w:val="16"/>
      <w:szCs w:val="16"/>
    </w:rPr>
  </w:style>
  <w:style w:type="paragraph" w:styleId="Iniziomodulo-z">
    <w:name w:val="HTML Top of Form"/>
    <w:basedOn w:val="Normale"/>
    <w:next w:val="Normale"/>
    <w:link w:val="Iniziomodulo-zCarattere"/>
    <w:hidden/>
    <w:uiPriority w:val="99"/>
    <w:semiHidden/>
    <w:unhideWhenUsed/>
    <w:rsid w:val="00BE532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Iniziomodulo-zCarattere">
    <w:name w:val="Inizio modulo -z Carattere"/>
    <w:basedOn w:val="Carpredefinitoparagrafo"/>
    <w:link w:val="Iniziomodulo-z"/>
    <w:uiPriority w:val="99"/>
    <w:semiHidden/>
    <w:rsid w:val="00BE5324"/>
    <w:rPr>
      <w:rFonts w:ascii="Arial" w:eastAsia="Times New Roman" w:hAnsi="Arial" w:cs="Arial"/>
      <w:vanish/>
      <w:sz w:val="16"/>
      <w:szCs w:val="16"/>
      <w:lang w:eastAsia="it-IT" w:bidi="ar-SA"/>
    </w:rPr>
  </w:style>
  <w:style w:type="paragraph" w:styleId="Finemodulo-z">
    <w:name w:val="HTML Bottom of Form"/>
    <w:basedOn w:val="Normale"/>
    <w:next w:val="Normale"/>
    <w:link w:val="Finemodulo-zCarattere"/>
    <w:hidden/>
    <w:uiPriority w:val="99"/>
    <w:semiHidden/>
    <w:unhideWhenUsed/>
    <w:rsid w:val="00BE5324"/>
    <w:pPr>
      <w:pBdr>
        <w:top w:val="single" w:sz="6" w:space="1" w:color="auto"/>
      </w:pBdr>
      <w:spacing w:after="0" w:line="240" w:lineRule="auto"/>
      <w:jc w:val="center"/>
    </w:pPr>
    <w:rPr>
      <w:rFonts w:ascii="Arial" w:eastAsia="Times New Roman" w:hAnsi="Arial" w:cs="Arial"/>
      <w:vanish/>
      <w:sz w:val="16"/>
      <w:szCs w:val="16"/>
    </w:rPr>
  </w:style>
  <w:style w:type="character" w:customStyle="1" w:styleId="Finemodulo-zCarattere">
    <w:name w:val="Fine modulo -z Carattere"/>
    <w:basedOn w:val="Carpredefinitoparagrafo"/>
    <w:link w:val="Finemodulo-z"/>
    <w:uiPriority w:val="99"/>
    <w:semiHidden/>
    <w:rsid w:val="00BE5324"/>
    <w:rPr>
      <w:rFonts w:ascii="Arial" w:eastAsia="Times New Roman" w:hAnsi="Arial" w:cs="Arial"/>
      <w:vanish/>
      <w:sz w:val="16"/>
      <w:szCs w:val="16"/>
      <w:lang w:eastAsia="it-IT" w:bidi="ar-SA"/>
    </w:rPr>
  </w:style>
  <w:style w:type="character" w:styleId="Titolodellibro">
    <w:name w:val="Book Title"/>
    <w:basedOn w:val="Carpredefinitoparagrafo"/>
    <w:uiPriority w:val="33"/>
    <w:qFormat/>
    <w:rsid w:val="00D74666"/>
    <w:rPr>
      <w:b/>
      <w:bCs/>
      <w:i/>
      <w:iCs/>
      <w:spacing w:val="5"/>
    </w:rPr>
  </w:style>
  <w:style w:type="paragraph" w:styleId="Sottotitolo">
    <w:name w:val="Subtitle"/>
    <w:basedOn w:val="Normale1"/>
    <w:next w:val="Normale1"/>
    <w:rsid w:val="00332ED1"/>
    <w:pPr>
      <w:keepNext/>
      <w:keepLines/>
      <w:spacing w:before="360" w:after="80"/>
    </w:pPr>
    <w:rPr>
      <w:rFonts w:ascii="Georgia" w:eastAsia="Georgia" w:hAnsi="Georgia" w:cs="Georgia"/>
      <w:i/>
      <w:color w:val="666666"/>
      <w:sz w:val="48"/>
      <w:szCs w:val="48"/>
    </w:rPr>
  </w:style>
  <w:style w:type="table" w:customStyle="1" w:styleId="a">
    <w:basedOn w:val="TableNormal"/>
    <w:rsid w:val="00332ED1"/>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rsid w:val="00332ED1"/>
    <w:pPr>
      <w:spacing w:after="0" w:line="240" w:lineRule="auto"/>
    </w:pPr>
    <w:tblPr>
      <w:tblStyleRowBandSize w:val="1"/>
      <w:tblStyleColBandSize w:val="1"/>
      <w:tblCellMar>
        <w:top w:w="0" w:type="dxa"/>
        <w:left w:w="108" w:type="dxa"/>
        <w:bottom w:w="0" w:type="dxa"/>
        <w:right w:w="108" w:type="dxa"/>
      </w:tblCellMar>
    </w:tblPr>
  </w:style>
  <w:style w:type="table" w:customStyle="1" w:styleId="a1">
    <w:basedOn w:val="TableNormal"/>
    <w:rsid w:val="00332ED1"/>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
    <w:rsid w:val="00332ED1"/>
    <w:pPr>
      <w:spacing w:after="0" w:line="240" w:lineRule="auto"/>
    </w:pPr>
    <w:tblPr>
      <w:tblStyleRowBandSize w:val="1"/>
      <w:tblStyleColBandSize w:val="1"/>
      <w:tblCellMar>
        <w:top w:w="0" w:type="dxa"/>
        <w:left w:w="108" w:type="dxa"/>
        <w:bottom w:w="0" w:type="dxa"/>
        <w:right w:w="108" w:type="dxa"/>
      </w:tblCellMar>
    </w:tblPr>
  </w:style>
  <w:style w:type="table" w:customStyle="1" w:styleId="a3">
    <w:basedOn w:val="TableNormal"/>
    <w:rsid w:val="00332ED1"/>
    <w:tblPr>
      <w:tblStyleRowBandSize w:val="1"/>
      <w:tblStyleColBandSize w:val="1"/>
      <w:tblCellMar>
        <w:top w:w="15" w:type="dxa"/>
        <w:left w:w="15" w:type="dxa"/>
        <w:bottom w:w="15" w:type="dxa"/>
        <w:right w:w="15" w:type="dxa"/>
      </w:tblCellMar>
    </w:tblPr>
  </w:style>
  <w:style w:type="table" w:customStyle="1" w:styleId="a4">
    <w:basedOn w:val="TableNormal"/>
    <w:rsid w:val="00332ED1"/>
    <w:tblPr>
      <w:tblStyleRowBandSize w:val="1"/>
      <w:tblStyleColBandSize w:val="1"/>
      <w:tblCellMar>
        <w:top w:w="15" w:type="dxa"/>
        <w:left w:w="15" w:type="dxa"/>
        <w:bottom w:w="15" w:type="dxa"/>
        <w:right w:w="15" w:type="dxa"/>
      </w:tblCellMar>
    </w:tblPr>
  </w:style>
  <w:style w:type="table" w:customStyle="1" w:styleId="a5">
    <w:basedOn w:val="TableNormal"/>
    <w:rsid w:val="00332ED1"/>
    <w:tblPr>
      <w:tblStyleRowBandSize w:val="1"/>
      <w:tblStyleColBandSize w:val="1"/>
      <w:tblCellMar>
        <w:top w:w="15" w:type="dxa"/>
        <w:left w:w="15" w:type="dxa"/>
        <w:bottom w:w="15" w:type="dxa"/>
        <w:right w:w="15" w:type="dxa"/>
      </w:tblCellMar>
    </w:tblPr>
  </w:style>
  <w:style w:type="table" w:customStyle="1" w:styleId="a6">
    <w:basedOn w:val="TableNormal"/>
    <w:rsid w:val="00332ED1"/>
    <w:tblPr>
      <w:tblStyleRowBandSize w:val="1"/>
      <w:tblStyleColBandSize w:val="1"/>
      <w:tblCellMar>
        <w:top w:w="15" w:type="dxa"/>
        <w:left w:w="15" w:type="dxa"/>
        <w:bottom w:w="15" w:type="dxa"/>
        <w:right w:w="15" w:type="dxa"/>
      </w:tblCellMar>
    </w:tblPr>
  </w:style>
  <w:style w:type="table" w:customStyle="1" w:styleId="a7">
    <w:basedOn w:val="TableNormal"/>
    <w:rsid w:val="00332ED1"/>
    <w:pPr>
      <w:spacing w:after="0" w:line="240" w:lineRule="auto"/>
    </w:pPr>
    <w:tblPr>
      <w:tblStyleRowBandSize w:val="1"/>
      <w:tblStyleColBandSize w:val="1"/>
      <w:tblCellMar>
        <w:top w:w="0" w:type="dxa"/>
        <w:left w:w="108" w:type="dxa"/>
        <w:bottom w:w="0" w:type="dxa"/>
        <w:right w:w="108" w:type="dxa"/>
      </w:tblCellMar>
    </w:tblPr>
  </w:style>
  <w:style w:type="table" w:customStyle="1" w:styleId="a8">
    <w:basedOn w:val="TableNormal"/>
    <w:rsid w:val="00332ED1"/>
    <w:tblPr>
      <w:tblStyleRowBandSize w:val="1"/>
      <w:tblStyleColBandSize w:val="1"/>
      <w:tblCellMar>
        <w:top w:w="15" w:type="dxa"/>
        <w:left w:w="15" w:type="dxa"/>
        <w:bottom w:w="15" w:type="dxa"/>
        <w:right w:w="15" w:type="dxa"/>
      </w:tblCellMar>
    </w:tblPr>
  </w:style>
  <w:style w:type="table" w:customStyle="1" w:styleId="a9">
    <w:basedOn w:val="TableNormal"/>
    <w:rsid w:val="00332ED1"/>
    <w:tblPr>
      <w:tblStyleRowBandSize w:val="1"/>
      <w:tblStyleColBandSize w:val="1"/>
      <w:tblCellMar>
        <w:top w:w="15" w:type="dxa"/>
        <w:left w:w="15" w:type="dxa"/>
        <w:bottom w:w="15" w:type="dxa"/>
        <w:right w:w="15" w:type="dxa"/>
      </w:tblCellMar>
    </w:tblPr>
  </w:style>
  <w:style w:type="table" w:customStyle="1" w:styleId="aa">
    <w:basedOn w:val="TableNormal"/>
    <w:rsid w:val="00332ED1"/>
    <w:tblPr>
      <w:tblStyleRowBandSize w:val="1"/>
      <w:tblStyleColBandSize w:val="1"/>
      <w:tblCellMar>
        <w:top w:w="15" w:type="dxa"/>
        <w:left w:w="15" w:type="dxa"/>
        <w:bottom w:w="15" w:type="dxa"/>
        <w:right w:w="15" w:type="dxa"/>
      </w:tblCellMar>
    </w:tblPr>
  </w:style>
  <w:style w:type="table" w:customStyle="1" w:styleId="ab">
    <w:basedOn w:val="TableNormal"/>
    <w:rsid w:val="00332ED1"/>
    <w:tblPr>
      <w:tblStyleRowBandSize w:val="1"/>
      <w:tblStyleColBandSize w:val="1"/>
      <w:tblCellMar>
        <w:top w:w="15" w:type="dxa"/>
        <w:left w:w="15" w:type="dxa"/>
        <w:bottom w:w="15" w:type="dxa"/>
        <w:right w:w="15" w:type="dxa"/>
      </w:tblCellMar>
    </w:tblPr>
  </w:style>
  <w:style w:type="table" w:customStyle="1" w:styleId="ac">
    <w:basedOn w:val="TableNormal"/>
    <w:rsid w:val="00332ED1"/>
    <w:tblPr>
      <w:tblStyleRowBandSize w:val="1"/>
      <w:tblStyleColBandSize w:val="1"/>
      <w:tblCellMar>
        <w:top w:w="0" w:type="dxa"/>
        <w:left w:w="70" w:type="dxa"/>
        <w:bottom w:w="0" w:type="dxa"/>
        <w:right w:w="70" w:type="dxa"/>
      </w:tblCellMar>
    </w:tblPr>
  </w:style>
  <w:style w:type="table" w:customStyle="1" w:styleId="ad">
    <w:basedOn w:val="TableNormal"/>
    <w:rsid w:val="00332ED1"/>
    <w:tblPr>
      <w:tblStyleRowBandSize w:val="1"/>
      <w:tblStyleColBandSize w:val="1"/>
      <w:tblCellMar>
        <w:top w:w="15" w:type="dxa"/>
        <w:left w:w="15" w:type="dxa"/>
        <w:bottom w:w="15" w:type="dxa"/>
        <w:right w:w="15" w:type="dxa"/>
      </w:tblCellMar>
    </w:tblPr>
  </w:style>
  <w:style w:type="table" w:customStyle="1" w:styleId="ae">
    <w:basedOn w:val="TableNormal"/>
    <w:rsid w:val="00332ED1"/>
    <w:tblPr>
      <w:tblStyleRowBandSize w:val="1"/>
      <w:tblStyleColBandSize w:val="1"/>
      <w:tblCellMar>
        <w:top w:w="15" w:type="dxa"/>
        <w:left w:w="15" w:type="dxa"/>
        <w:bottom w:w="15" w:type="dxa"/>
        <w:right w:w="15" w:type="dxa"/>
      </w:tblCellMar>
    </w:tblPr>
  </w:style>
  <w:style w:type="table" w:customStyle="1" w:styleId="af">
    <w:basedOn w:val="TableNormal"/>
    <w:rsid w:val="00332ED1"/>
    <w:tblPr>
      <w:tblStyleRowBandSize w:val="1"/>
      <w:tblStyleColBandSize w:val="1"/>
      <w:tblCellMar>
        <w:top w:w="15" w:type="dxa"/>
        <w:left w:w="15" w:type="dxa"/>
        <w:bottom w:w="15" w:type="dxa"/>
        <w:right w:w="15" w:type="dxa"/>
      </w:tblCellMar>
    </w:tblPr>
  </w:style>
  <w:style w:type="table" w:customStyle="1" w:styleId="af0">
    <w:basedOn w:val="TableNormal"/>
    <w:rsid w:val="00332ED1"/>
    <w:tblPr>
      <w:tblStyleRowBandSize w:val="1"/>
      <w:tblStyleColBandSize w:val="1"/>
      <w:tblCellMar>
        <w:top w:w="15" w:type="dxa"/>
        <w:left w:w="15" w:type="dxa"/>
        <w:bottom w:w="15" w:type="dxa"/>
        <w:right w:w="15" w:type="dxa"/>
      </w:tblCellMar>
    </w:tblPr>
  </w:style>
  <w:style w:type="table" w:customStyle="1" w:styleId="af1">
    <w:basedOn w:val="TableNormal"/>
    <w:rsid w:val="00332ED1"/>
    <w:tblPr>
      <w:tblStyleRowBandSize w:val="1"/>
      <w:tblStyleColBandSize w:val="1"/>
      <w:tblCellMar>
        <w:top w:w="15" w:type="dxa"/>
        <w:left w:w="15" w:type="dxa"/>
        <w:bottom w:w="15" w:type="dxa"/>
        <w:right w:w="15" w:type="dxa"/>
      </w:tblCellMar>
    </w:tblPr>
  </w:style>
  <w:style w:type="table" w:customStyle="1" w:styleId="af2">
    <w:basedOn w:val="TableNormal"/>
    <w:rsid w:val="00332ED1"/>
    <w:tblPr>
      <w:tblStyleRowBandSize w:val="1"/>
      <w:tblStyleColBandSize w:val="1"/>
      <w:tblCellMar>
        <w:top w:w="15" w:type="dxa"/>
        <w:left w:w="15" w:type="dxa"/>
        <w:bottom w:w="15" w:type="dxa"/>
        <w:right w:w="15" w:type="dxa"/>
      </w:tblCellMar>
    </w:tblPr>
  </w:style>
  <w:style w:type="table" w:customStyle="1" w:styleId="af3">
    <w:basedOn w:val="TableNormal"/>
    <w:rsid w:val="00332ED1"/>
    <w:tblPr>
      <w:tblStyleRowBandSize w:val="1"/>
      <w:tblStyleColBandSize w:val="1"/>
      <w:tblCellMar>
        <w:top w:w="0" w:type="dxa"/>
        <w:left w:w="0" w:type="dxa"/>
        <w:bottom w:w="0" w:type="dxa"/>
        <w:right w:w="0" w:type="dxa"/>
      </w:tblCellMar>
    </w:tblPr>
  </w:style>
  <w:style w:type="table" w:customStyle="1" w:styleId="af4">
    <w:basedOn w:val="TableNormal"/>
    <w:rsid w:val="00332ED1"/>
    <w:tblPr>
      <w:tblStyleRowBandSize w:val="1"/>
      <w:tblStyleColBandSize w:val="1"/>
      <w:tblCellMar>
        <w:top w:w="12" w:type="dxa"/>
        <w:left w:w="12" w:type="dxa"/>
        <w:bottom w:w="12" w:type="dxa"/>
        <w:right w:w="12" w:type="dxa"/>
      </w:tblCellMar>
    </w:tblPr>
  </w:style>
  <w:style w:type="table" w:customStyle="1" w:styleId="af5">
    <w:basedOn w:val="TableNormal"/>
    <w:rsid w:val="00332ED1"/>
    <w:tblPr>
      <w:tblStyleRowBandSize w:val="1"/>
      <w:tblStyleColBandSize w:val="1"/>
      <w:tblCellMar>
        <w:top w:w="0" w:type="dxa"/>
        <w:left w:w="0" w:type="dxa"/>
        <w:bottom w:w="0" w:type="dxa"/>
        <w:right w:w="0" w:type="dxa"/>
      </w:tblCellMar>
    </w:tblPr>
  </w:style>
  <w:style w:type="table" w:customStyle="1" w:styleId="af6">
    <w:basedOn w:val="TableNormal"/>
    <w:rsid w:val="00332ED1"/>
    <w:tblPr>
      <w:tblStyleRowBandSize w:val="1"/>
      <w:tblStyleColBandSize w:val="1"/>
      <w:tblCellMar>
        <w:top w:w="15" w:type="dxa"/>
        <w:left w:w="15" w:type="dxa"/>
        <w:bottom w:w="15" w:type="dxa"/>
        <w:right w:w="15" w:type="dxa"/>
      </w:tblCellMar>
    </w:tblPr>
  </w:style>
  <w:style w:type="table" w:customStyle="1" w:styleId="af7">
    <w:basedOn w:val="TableNormal"/>
    <w:rsid w:val="00332ED1"/>
    <w:tblPr>
      <w:tblStyleRowBandSize w:val="1"/>
      <w:tblStyleColBandSize w:val="1"/>
      <w:tblCellMar>
        <w:top w:w="15" w:type="dxa"/>
        <w:left w:w="15" w:type="dxa"/>
        <w:bottom w:w="15" w:type="dxa"/>
        <w:right w:w="15" w:type="dxa"/>
      </w:tblCellMar>
    </w:tblPr>
  </w:style>
  <w:style w:type="table" w:customStyle="1" w:styleId="af8">
    <w:basedOn w:val="TableNormal"/>
    <w:rsid w:val="00332ED1"/>
    <w:tblPr>
      <w:tblStyleRowBandSize w:val="1"/>
      <w:tblStyleColBandSize w:val="1"/>
      <w:tblCellMar>
        <w:top w:w="15" w:type="dxa"/>
        <w:left w:w="15" w:type="dxa"/>
        <w:bottom w:w="15" w:type="dxa"/>
        <w:right w:w="15" w:type="dxa"/>
      </w:tblCellMar>
    </w:tblPr>
  </w:style>
  <w:style w:type="table" w:customStyle="1" w:styleId="af9">
    <w:basedOn w:val="TableNormal"/>
    <w:rsid w:val="00332ED1"/>
    <w:tblPr>
      <w:tblStyleRowBandSize w:val="1"/>
      <w:tblStyleColBandSize w:val="1"/>
      <w:tblCellMar>
        <w:top w:w="15" w:type="dxa"/>
        <w:left w:w="15" w:type="dxa"/>
        <w:bottom w:w="15" w:type="dxa"/>
        <w:right w:w="15" w:type="dxa"/>
      </w:tblCellMar>
    </w:tblPr>
  </w:style>
  <w:style w:type="table" w:customStyle="1" w:styleId="afa">
    <w:basedOn w:val="TableNormal"/>
    <w:rsid w:val="00332ED1"/>
    <w:tblPr>
      <w:tblStyleRowBandSize w:val="1"/>
      <w:tblStyleColBandSize w:val="1"/>
      <w:tblCellMar>
        <w:top w:w="15" w:type="dxa"/>
        <w:left w:w="15" w:type="dxa"/>
        <w:bottom w:w="15" w:type="dxa"/>
        <w:right w:w="15" w:type="dxa"/>
      </w:tblCellMar>
    </w:tblPr>
  </w:style>
  <w:style w:type="table" w:customStyle="1" w:styleId="afb">
    <w:basedOn w:val="TableNormal"/>
    <w:rsid w:val="00332ED1"/>
    <w:tblPr>
      <w:tblStyleRowBandSize w:val="1"/>
      <w:tblStyleColBandSize w:val="1"/>
      <w:tblCellMar>
        <w:top w:w="15" w:type="dxa"/>
        <w:left w:w="15" w:type="dxa"/>
        <w:bottom w:w="15" w:type="dxa"/>
        <w:right w:w="15" w:type="dxa"/>
      </w:tblCellMar>
    </w:tblPr>
  </w:style>
  <w:style w:type="table" w:customStyle="1" w:styleId="afc">
    <w:basedOn w:val="TableNormal"/>
    <w:rsid w:val="00332ED1"/>
    <w:tblPr>
      <w:tblStyleRowBandSize w:val="1"/>
      <w:tblStyleColBandSize w:val="1"/>
      <w:tblCellMar>
        <w:top w:w="15" w:type="dxa"/>
        <w:left w:w="15" w:type="dxa"/>
        <w:bottom w:w="15" w:type="dxa"/>
        <w:right w:w="15" w:type="dxa"/>
      </w:tblCellMar>
    </w:tblPr>
  </w:style>
  <w:style w:type="table" w:customStyle="1" w:styleId="afd">
    <w:basedOn w:val="TableNormal"/>
    <w:rsid w:val="00332ED1"/>
    <w:tblPr>
      <w:tblStyleRowBandSize w:val="1"/>
      <w:tblStyleColBandSize w:val="1"/>
      <w:tblCellMar>
        <w:top w:w="15" w:type="dxa"/>
        <w:left w:w="15" w:type="dxa"/>
        <w:bottom w:w="15" w:type="dxa"/>
        <w:right w:w="15" w:type="dxa"/>
      </w:tblCellMar>
    </w:tblPr>
  </w:style>
  <w:style w:type="table" w:customStyle="1" w:styleId="afe">
    <w:basedOn w:val="TableNormal"/>
    <w:rsid w:val="00332ED1"/>
    <w:tblPr>
      <w:tblStyleRowBandSize w:val="1"/>
      <w:tblStyleColBandSize w:val="1"/>
      <w:tblCellMar>
        <w:top w:w="15" w:type="dxa"/>
        <w:left w:w="15" w:type="dxa"/>
        <w:bottom w:w="15" w:type="dxa"/>
        <w:right w:w="15" w:type="dxa"/>
      </w:tblCellMar>
    </w:tblPr>
  </w:style>
  <w:style w:type="table" w:customStyle="1" w:styleId="aff">
    <w:basedOn w:val="TableNormal"/>
    <w:rsid w:val="00332ED1"/>
    <w:tblPr>
      <w:tblStyleRowBandSize w:val="1"/>
      <w:tblStyleColBandSize w:val="1"/>
      <w:tblCellMar>
        <w:top w:w="15" w:type="dxa"/>
        <w:left w:w="15" w:type="dxa"/>
        <w:bottom w:w="15" w:type="dxa"/>
        <w:right w:w="15" w:type="dxa"/>
      </w:tblCellMar>
    </w:tblPr>
  </w:style>
  <w:style w:type="table" w:customStyle="1" w:styleId="aff0">
    <w:basedOn w:val="TableNormal"/>
    <w:rsid w:val="00332ED1"/>
    <w:tblPr>
      <w:tblStyleRowBandSize w:val="1"/>
      <w:tblStyleColBandSize w:val="1"/>
      <w:tblCellMar>
        <w:top w:w="15" w:type="dxa"/>
        <w:left w:w="15" w:type="dxa"/>
        <w:bottom w:w="15" w:type="dxa"/>
        <w:right w:w="15" w:type="dxa"/>
      </w:tblCellMar>
    </w:tblPr>
  </w:style>
  <w:style w:type="table" w:customStyle="1" w:styleId="aff1">
    <w:basedOn w:val="TableNormal"/>
    <w:rsid w:val="00332ED1"/>
    <w:tblPr>
      <w:tblStyleRowBandSize w:val="1"/>
      <w:tblStyleColBandSize w:val="1"/>
      <w:tblCellMar>
        <w:top w:w="15" w:type="dxa"/>
        <w:left w:w="15" w:type="dxa"/>
        <w:bottom w:w="15" w:type="dxa"/>
        <w:right w:w="15" w:type="dxa"/>
      </w:tblCellMar>
    </w:tblPr>
  </w:style>
  <w:style w:type="table" w:customStyle="1" w:styleId="aff2">
    <w:basedOn w:val="TableNormal"/>
    <w:rsid w:val="00332ED1"/>
    <w:tblPr>
      <w:tblStyleRowBandSize w:val="1"/>
      <w:tblStyleColBandSize w:val="1"/>
      <w:tblCellMar>
        <w:top w:w="0" w:type="dxa"/>
        <w:left w:w="0" w:type="dxa"/>
        <w:bottom w:w="0" w:type="dxa"/>
        <w:right w:w="0" w:type="dxa"/>
      </w:tblCellMar>
    </w:tblPr>
  </w:style>
  <w:style w:type="table" w:customStyle="1" w:styleId="aff3">
    <w:basedOn w:val="TableNormal"/>
    <w:rsid w:val="00332ED1"/>
    <w:tblPr>
      <w:tblStyleRowBandSize w:val="1"/>
      <w:tblStyleColBandSize w:val="1"/>
      <w:tblCellMar>
        <w:top w:w="0" w:type="dxa"/>
        <w:left w:w="70" w:type="dxa"/>
        <w:bottom w:w="0" w:type="dxa"/>
        <w:right w:w="70" w:type="dxa"/>
      </w:tblCellMar>
    </w:tblPr>
  </w:style>
  <w:style w:type="table" w:customStyle="1" w:styleId="aff4">
    <w:basedOn w:val="TableNormal"/>
    <w:rsid w:val="00332ED1"/>
    <w:tblPr>
      <w:tblStyleRowBandSize w:val="1"/>
      <w:tblStyleColBandSize w:val="1"/>
      <w:tblCellMar>
        <w:top w:w="15" w:type="dxa"/>
        <w:left w:w="15" w:type="dxa"/>
        <w:bottom w:w="15" w:type="dxa"/>
        <w:right w:w="15" w:type="dxa"/>
      </w:tblCellMar>
    </w:tblPr>
  </w:style>
  <w:style w:type="table" w:customStyle="1" w:styleId="aff5">
    <w:basedOn w:val="TableNormal"/>
    <w:rsid w:val="00332ED1"/>
    <w:tblPr>
      <w:tblStyleRowBandSize w:val="1"/>
      <w:tblStyleColBandSize w:val="1"/>
      <w:tblCellMar>
        <w:top w:w="15" w:type="dxa"/>
        <w:left w:w="15" w:type="dxa"/>
        <w:bottom w:w="15" w:type="dxa"/>
        <w:right w:w="15" w:type="dxa"/>
      </w:tblCellMar>
    </w:tblPr>
  </w:style>
  <w:style w:type="table" w:customStyle="1" w:styleId="aff6">
    <w:basedOn w:val="TableNormal"/>
    <w:rsid w:val="00332ED1"/>
    <w:tblPr>
      <w:tblStyleRowBandSize w:val="1"/>
      <w:tblStyleColBandSize w:val="1"/>
      <w:tblCellMar>
        <w:top w:w="15" w:type="dxa"/>
        <w:left w:w="15" w:type="dxa"/>
        <w:bottom w:w="15" w:type="dxa"/>
        <w:right w:w="15" w:type="dxa"/>
      </w:tblCellMar>
    </w:tblPr>
  </w:style>
  <w:style w:type="table" w:customStyle="1" w:styleId="aff7">
    <w:basedOn w:val="TableNormal"/>
    <w:rsid w:val="00332ED1"/>
    <w:tblPr>
      <w:tblStyleRowBandSize w:val="1"/>
      <w:tblStyleColBandSize w:val="1"/>
      <w:tblCellMar>
        <w:top w:w="15" w:type="dxa"/>
        <w:left w:w="15" w:type="dxa"/>
        <w:bottom w:w="15" w:type="dxa"/>
        <w:right w:w="15" w:type="dxa"/>
      </w:tblCellMar>
    </w:tblPr>
  </w:style>
  <w:style w:type="table" w:customStyle="1" w:styleId="aff8">
    <w:basedOn w:val="TableNormal"/>
    <w:rsid w:val="00332ED1"/>
    <w:tblPr>
      <w:tblStyleRowBandSize w:val="1"/>
      <w:tblStyleColBandSize w:val="1"/>
      <w:tblCellMar>
        <w:top w:w="15" w:type="dxa"/>
        <w:left w:w="15" w:type="dxa"/>
        <w:bottom w:w="15" w:type="dxa"/>
        <w:right w:w="15" w:type="dxa"/>
      </w:tblCellMar>
    </w:tblPr>
  </w:style>
  <w:style w:type="character" w:styleId="Numeropagina">
    <w:name w:val="page number"/>
    <w:basedOn w:val="Carpredefinitoparagrafo"/>
    <w:uiPriority w:val="99"/>
    <w:semiHidden/>
    <w:unhideWhenUsed/>
    <w:rsid w:val="002405A6"/>
  </w:style>
  <w:style w:type="character" w:styleId="Collegamentoipertestuale">
    <w:name w:val="Hyperlink"/>
    <w:basedOn w:val="Carpredefinitoparagrafo"/>
    <w:uiPriority w:val="99"/>
    <w:semiHidden/>
    <w:unhideWhenUsed/>
    <w:rsid w:val="007C6395"/>
    <w:rPr>
      <w:color w:val="0000FF"/>
      <w:u w:val="single"/>
    </w:rPr>
  </w:style>
</w:styles>
</file>

<file path=word/webSettings.xml><?xml version="1.0" encoding="utf-8"?>
<w:webSettings xmlns:r="http://schemas.openxmlformats.org/officeDocument/2006/relationships" xmlns:w="http://schemas.openxmlformats.org/wordprocessingml/2006/main">
  <w:divs>
    <w:div w:id="4018699">
      <w:bodyDiv w:val="1"/>
      <w:marLeft w:val="0"/>
      <w:marRight w:val="0"/>
      <w:marTop w:val="0"/>
      <w:marBottom w:val="0"/>
      <w:divBdr>
        <w:top w:val="none" w:sz="0" w:space="0" w:color="auto"/>
        <w:left w:val="none" w:sz="0" w:space="0" w:color="auto"/>
        <w:bottom w:val="none" w:sz="0" w:space="0" w:color="auto"/>
        <w:right w:val="none" w:sz="0" w:space="0" w:color="auto"/>
      </w:divBdr>
    </w:div>
    <w:div w:id="62679157">
      <w:bodyDiv w:val="1"/>
      <w:marLeft w:val="0"/>
      <w:marRight w:val="0"/>
      <w:marTop w:val="0"/>
      <w:marBottom w:val="0"/>
      <w:divBdr>
        <w:top w:val="none" w:sz="0" w:space="0" w:color="auto"/>
        <w:left w:val="none" w:sz="0" w:space="0" w:color="auto"/>
        <w:bottom w:val="none" w:sz="0" w:space="0" w:color="auto"/>
        <w:right w:val="none" w:sz="0" w:space="0" w:color="auto"/>
      </w:divBdr>
    </w:div>
    <w:div w:id="80955150">
      <w:bodyDiv w:val="1"/>
      <w:marLeft w:val="0"/>
      <w:marRight w:val="0"/>
      <w:marTop w:val="0"/>
      <w:marBottom w:val="0"/>
      <w:divBdr>
        <w:top w:val="none" w:sz="0" w:space="0" w:color="auto"/>
        <w:left w:val="none" w:sz="0" w:space="0" w:color="auto"/>
        <w:bottom w:val="none" w:sz="0" w:space="0" w:color="auto"/>
        <w:right w:val="none" w:sz="0" w:space="0" w:color="auto"/>
      </w:divBdr>
    </w:div>
    <w:div w:id="115179214">
      <w:bodyDiv w:val="1"/>
      <w:marLeft w:val="0"/>
      <w:marRight w:val="0"/>
      <w:marTop w:val="0"/>
      <w:marBottom w:val="0"/>
      <w:divBdr>
        <w:top w:val="none" w:sz="0" w:space="0" w:color="auto"/>
        <w:left w:val="none" w:sz="0" w:space="0" w:color="auto"/>
        <w:bottom w:val="none" w:sz="0" w:space="0" w:color="auto"/>
        <w:right w:val="none" w:sz="0" w:space="0" w:color="auto"/>
      </w:divBdr>
    </w:div>
    <w:div w:id="178856963">
      <w:bodyDiv w:val="1"/>
      <w:marLeft w:val="0"/>
      <w:marRight w:val="0"/>
      <w:marTop w:val="0"/>
      <w:marBottom w:val="0"/>
      <w:divBdr>
        <w:top w:val="none" w:sz="0" w:space="0" w:color="auto"/>
        <w:left w:val="none" w:sz="0" w:space="0" w:color="auto"/>
        <w:bottom w:val="none" w:sz="0" w:space="0" w:color="auto"/>
        <w:right w:val="none" w:sz="0" w:space="0" w:color="auto"/>
      </w:divBdr>
    </w:div>
    <w:div w:id="269508037">
      <w:bodyDiv w:val="1"/>
      <w:marLeft w:val="0"/>
      <w:marRight w:val="0"/>
      <w:marTop w:val="0"/>
      <w:marBottom w:val="0"/>
      <w:divBdr>
        <w:top w:val="none" w:sz="0" w:space="0" w:color="auto"/>
        <w:left w:val="none" w:sz="0" w:space="0" w:color="auto"/>
        <w:bottom w:val="none" w:sz="0" w:space="0" w:color="auto"/>
        <w:right w:val="none" w:sz="0" w:space="0" w:color="auto"/>
      </w:divBdr>
    </w:div>
    <w:div w:id="337542118">
      <w:bodyDiv w:val="1"/>
      <w:marLeft w:val="0"/>
      <w:marRight w:val="0"/>
      <w:marTop w:val="0"/>
      <w:marBottom w:val="0"/>
      <w:divBdr>
        <w:top w:val="none" w:sz="0" w:space="0" w:color="auto"/>
        <w:left w:val="none" w:sz="0" w:space="0" w:color="auto"/>
        <w:bottom w:val="none" w:sz="0" w:space="0" w:color="auto"/>
        <w:right w:val="none" w:sz="0" w:space="0" w:color="auto"/>
      </w:divBdr>
    </w:div>
    <w:div w:id="410084532">
      <w:bodyDiv w:val="1"/>
      <w:marLeft w:val="0"/>
      <w:marRight w:val="0"/>
      <w:marTop w:val="0"/>
      <w:marBottom w:val="0"/>
      <w:divBdr>
        <w:top w:val="none" w:sz="0" w:space="0" w:color="auto"/>
        <w:left w:val="none" w:sz="0" w:space="0" w:color="auto"/>
        <w:bottom w:val="none" w:sz="0" w:space="0" w:color="auto"/>
        <w:right w:val="none" w:sz="0" w:space="0" w:color="auto"/>
      </w:divBdr>
    </w:div>
    <w:div w:id="425074100">
      <w:bodyDiv w:val="1"/>
      <w:marLeft w:val="0"/>
      <w:marRight w:val="0"/>
      <w:marTop w:val="0"/>
      <w:marBottom w:val="0"/>
      <w:divBdr>
        <w:top w:val="none" w:sz="0" w:space="0" w:color="auto"/>
        <w:left w:val="none" w:sz="0" w:space="0" w:color="auto"/>
        <w:bottom w:val="none" w:sz="0" w:space="0" w:color="auto"/>
        <w:right w:val="none" w:sz="0" w:space="0" w:color="auto"/>
      </w:divBdr>
    </w:div>
    <w:div w:id="429547189">
      <w:bodyDiv w:val="1"/>
      <w:marLeft w:val="0"/>
      <w:marRight w:val="0"/>
      <w:marTop w:val="0"/>
      <w:marBottom w:val="0"/>
      <w:divBdr>
        <w:top w:val="none" w:sz="0" w:space="0" w:color="auto"/>
        <w:left w:val="none" w:sz="0" w:space="0" w:color="auto"/>
        <w:bottom w:val="none" w:sz="0" w:space="0" w:color="auto"/>
        <w:right w:val="none" w:sz="0" w:space="0" w:color="auto"/>
      </w:divBdr>
    </w:div>
    <w:div w:id="598411929">
      <w:bodyDiv w:val="1"/>
      <w:marLeft w:val="0"/>
      <w:marRight w:val="0"/>
      <w:marTop w:val="0"/>
      <w:marBottom w:val="0"/>
      <w:divBdr>
        <w:top w:val="none" w:sz="0" w:space="0" w:color="auto"/>
        <w:left w:val="none" w:sz="0" w:space="0" w:color="auto"/>
        <w:bottom w:val="none" w:sz="0" w:space="0" w:color="auto"/>
        <w:right w:val="none" w:sz="0" w:space="0" w:color="auto"/>
      </w:divBdr>
    </w:div>
    <w:div w:id="649752803">
      <w:bodyDiv w:val="1"/>
      <w:marLeft w:val="0"/>
      <w:marRight w:val="0"/>
      <w:marTop w:val="0"/>
      <w:marBottom w:val="0"/>
      <w:divBdr>
        <w:top w:val="none" w:sz="0" w:space="0" w:color="auto"/>
        <w:left w:val="none" w:sz="0" w:space="0" w:color="auto"/>
        <w:bottom w:val="none" w:sz="0" w:space="0" w:color="auto"/>
        <w:right w:val="none" w:sz="0" w:space="0" w:color="auto"/>
      </w:divBdr>
    </w:div>
    <w:div w:id="868418807">
      <w:bodyDiv w:val="1"/>
      <w:marLeft w:val="0"/>
      <w:marRight w:val="0"/>
      <w:marTop w:val="0"/>
      <w:marBottom w:val="0"/>
      <w:divBdr>
        <w:top w:val="none" w:sz="0" w:space="0" w:color="auto"/>
        <w:left w:val="none" w:sz="0" w:space="0" w:color="auto"/>
        <w:bottom w:val="none" w:sz="0" w:space="0" w:color="auto"/>
        <w:right w:val="none" w:sz="0" w:space="0" w:color="auto"/>
      </w:divBdr>
    </w:div>
    <w:div w:id="907346861">
      <w:bodyDiv w:val="1"/>
      <w:marLeft w:val="0"/>
      <w:marRight w:val="0"/>
      <w:marTop w:val="0"/>
      <w:marBottom w:val="0"/>
      <w:divBdr>
        <w:top w:val="none" w:sz="0" w:space="0" w:color="auto"/>
        <w:left w:val="none" w:sz="0" w:space="0" w:color="auto"/>
        <w:bottom w:val="none" w:sz="0" w:space="0" w:color="auto"/>
        <w:right w:val="none" w:sz="0" w:space="0" w:color="auto"/>
      </w:divBdr>
    </w:div>
    <w:div w:id="1090270517">
      <w:bodyDiv w:val="1"/>
      <w:marLeft w:val="0"/>
      <w:marRight w:val="0"/>
      <w:marTop w:val="0"/>
      <w:marBottom w:val="0"/>
      <w:divBdr>
        <w:top w:val="none" w:sz="0" w:space="0" w:color="auto"/>
        <w:left w:val="none" w:sz="0" w:space="0" w:color="auto"/>
        <w:bottom w:val="none" w:sz="0" w:space="0" w:color="auto"/>
        <w:right w:val="none" w:sz="0" w:space="0" w:color="auto"/>
      </w:divBdr>
    </w:div>
    <w:div w:id="1208689346">
      <w:bodyDiv w:val="1"/>
      <w:marLeft w:val="0"/>
      <w:marRight w:val="0"/>
      <w:marTop w:val="0"/>
      <w:marBottom w:val="0"/>
      <w:divBdr>
        <w:top w:val="none" w:sz="0" w:space="0" w:color="auto"/>
        <w:left w:val="none" w:sz="0" w:space="0" w:color="auto"/>
        <w:bottom w:val="none" w:sz="0" w:space="0" w:color="auto"/>
        <w:right w:val="none" w:sz="0" w:space="0" w:color="auto"/>
      </w:divBdr>
    </w:div>
    <w:div w:id="1243948896">
      <w:bodyDiv w:val="1"/>
      <w:marLeft w:val="0"/>
      <w:marRight w:val="0"/>
      <w:marTop w:val="0"/>
      <w:marBottom w:val="0"/>
      <w:divBdr>
        <w:top w:val="none" w:sz="0" w:space="0" w:color="auto"/>
        <w:left w:val="none" w:sz="0" w:space="0" w:color="auto"/>
        <w:bottom w:val="none" w:sz="0" w:space="0" w:color="auto"/>
        <w:right w:val="none" w:sz="0" w:space="0" w:color="auto"/>
      </w:divBdr>
    </w:div>
    <w:div w:id="1309746391">
      <w:bodyDiv w:val="1"/>
      <w:marLeft w:val="0"/>
      <w:marRight w:val="0"/>
      <w:marTop w:val="0"/>
      <w:marBottom w:val="0"/>
      <w:divBdr>
        <w:top w:val="none" w:sz="0" w:space="0" w:color="auto"/>
        <w:left w:val="none" w:sz="0" w:space="0" w:color="auto"/>
        <w:bottom w:val="none" w:sz="0" w:space="0" w:color="auto"/>
        <w:right w:val="none" w:sz="0" w:space="0" w:color="auto"/>
      </w:divBdr>
    </w:div>
    <w:div w:id="1694184717">
      <w:bodyDiv w:val="1"/>
      <w:marLeft w:val="0"/>
      <w:marRight w:val="0"/>
      <w:marTop w:val="0"/>
      <w:marBottom w:val="0"/>
      <w:divBdr>
        <w:top w:val="none" w:sz="0" w:space="0" w:color="auto"/>
        <w:left w:val="none" w:sz="0" w:space="0" w:color="auto"/>
        <w:bottom w:val="none" w:sz="0" w:space="0" w:color="auto"/>
        <w:right w:val="none" w:sz="0" w:space="0" w:color="auto"/>
      </w:divBdr>
    </w:div>
    <w:div w:id="1761486679">
      <w:bodyDiv w:val="1"/>
      <w:marLeft w:val="0"/>
      <w:marRight w:val="0"/>
      <w:marTop w:val="0"/>
      <w:marBottom w:val="0"/>
      <w:divBdr>
        <w:top w:val="none" w:sz="0" w:space="0" w:color="auto"/>
        <w:left w:val="none" w:sz="0" w:space="0" w:color="auto"/>
        <w:bottom w:val="none" w:sz="0" w:space="0" w:color="auto"/>
        <w:right w:val="none" w:sz="0" w:space="0" w:color="auto"/>
      </w:divBdr>
    </w:div>
    <w:div w:id="1786998325">
      <w:bodyDiv w:val="1"/>
      <w:marLeft w:val="0"/>
      <w:marRight w:val="0"/>
      <w:marTop w:val="0"/>
      <w:marBottom w:val="0"/>
      <w:divBdr>
        <w:top w:val="none" w:sz="0" w:space="0" w:color="auto"/>
        <w:left w:val="none" w:sz="0" w:space="0" w:color="auto"/>
        <w:bottom w:val="none" w:sz="0" w:space="0" w:color="auto"/>
        <w:right w:val="none" w:sz="0" w:space="0" w:color="auto"/>
      </w:divBdr>
    </w:div>
    <w:div w:id="1808931109">
      <w:bodyDiv w:val="1"/>
      <w:marLeft w:val="0"/>
      <w:marRight w:val="0"/>
      <w:marTop w:val="0"/>
      <w:marBottom w:val="0"/>
      <w:divBdr>
        <w:top w:val="none" w:sz="0" w:space="0" w:color="auto"/>
        <w:left w:val="none" w:sz="0" w:space="0" w:color="auto"/>
        <w:bottom w:val="none" w:sz="0" w:space="0" w:color="auto"/>
        <w:right w:val="none" w:sz="0" w:space="0" w:color="auto"/>
      </w:divBdr>
    </w:div>
    <w:div w:id="1812167453">
      <w:bodyDiv w:val="1"/>
      <w:marLeft w:val="0"/>
      <w:marRight w:val="0"/>
      <w:marTop w:val="0"/>
      <w:marBottom w:val="0"/>
      <w:divBdr>
        <w:top w:val="none" w:sz="0" w:space="0" w:color="auto"/>
        <w:left w:val="none" w:sz="0" w:space="0" w:color="auto"/>
        <w:bottom w:val="none" w:sz="0" w:space="0" w:color="auto"/>
        <w:right w:val="none" w:sz="0" w:space="0" w:color="auto"/>
      </w:divBdr>
    </w:div>
    <w:div w:id="1887721671">
      <w:bodyDiv w:val="1"/>
      <w:marLeft w:val="0"/>
      <w:marRight w:val="0"/>
      <w:marTop w:val="0"/>
      <w:marBottom w:val="0"/>
      <w:divBdr>
        <w:top w:val="none" w:sz="0" w:space="0" w:color="auto"/>
        <w:left w:val="none" w:sz="0" w:space="0" w:color="auto"/>
        <w:bottom w:val="none" w:sz="0" w:space="0" w:color="auto"/>
        <w:right w:val="none" w:sz="0" w:space="0" w:color="auto"/>
      </w:divBdr>
    </w:div>
    <w:div w:id="2020353449">
      <w:bodyDiv w:val="1"/>
      <w:marLeft w:val="0"/>
      <w:marRight w:val="0"/>
      <w:marTop w:val="0"/>
      <w:marBottom w:val="0"/>
      <w:divBdr>
        <w:top w:val="none" w:sz="0" w:space="0" w:color="auto"/>
        <w:left w:val="none" w:sz="0" w:space="0" w:color="auto"/>
        <w:bottom w:val="none" w:sz="0" w:space="0" w:color="auto"/>
        <w:right w:val="none" w:sz="0" w:space="0" w:color="auto"/>
      </w:divBdr>
    </w:div>
    <w:div w:id="2084525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urnals.sagepub.com/doi/10.1177/1049731516672070" TargetMode="External"/><Relationship Id="rId18" Type="http://schemas.openxmlformats.org/officeDocument/2006/relationships/chart" Target="charts/chart1.xml"/><Relationship Id="rId26" Type="http://schemas.openxmlformats.org/officeDocument/2006/relationships/chart" Target="charts/chart9.xml"/><Relationship Id="rId3" Type="http://schemas.openxmlformats.org/officeDocument/2006/relationships/numbering" Target="numbering.xml"/><Relationship Id="rId21" Type="http://schemas.openxmlformats.org/officeDocument/2006/relationships/chart" Target="charts/chart4.xm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socialworktoday.com/archive/052416p18.shtml" TargetMode="External"/><Relationship Id="rId17" Type="http://schemas.openxmlformats.org/officeDocument/2006/relationships/image" Target="media/image3.png"/><Relationship Id="rId25" Type="http://schemas.openxmlformats.org/officeDocument/2006/relationships/chart" Target="charts/chart8.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nep.it/anep/allegati/file/Documenti%20ANEP/Codice%20Deontologico,%20Udine%202015.pdf" TargetMode="External"/><Relationship Id="rId20" Type="http://schemas.openxmlformats.org/officeDocument/2006/relationships/chart" Target="charts/chart3.xml"/><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cu.edu/cs-dhs/dhsannounce/customcf/attachments/announce6155_2.pdf" TargetMode="External"/><Relationship Id="rId24" Type="http://schemas.openxmlformats.org/officeDocument/2006/relationships/chart" Target="charts/chart7.xml"/><Relationship Id="rId32"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www.profinf.net/pro3/index.php/IN/article/viewFile/84/66" TargetMode="External"/><Relationship Id="rId23" Type="http://schemas.openxmlformats.org/officeDocument/2006/relationships/chart" Target="charts/chart6.xml"/><Relationship Id="rId28" Type="http://schemas.openxmlformats.org/officeDocument/2006/relationships/chart" Target="charts/chart11.xml"/><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chart" Target="charts/chart2.xm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bibliobase.sermais.pt:8008/BiblioNET/Upload/PDF15/011767%20International%20" TargetMode="External"/><Relationship Id="rId22" Type="http://schemas.openxmlformats.org/officeDocument/2006/relationships/chart" Target="charts/chart5.xml"/><Relationship Id="rId27" Type="http://schemas.openxmlformats.org/officeDocument/2006/relationships/chart" Target="charts/chart10.xml"/><Relationship Id="rId30" Type="http://schemas.openxmlformats.org/officeDocument/2006/relationships/image" Target="media/image4.png"/><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tente\Desktop\FEDERICA\uni\trinc\fatto%20da%20chia\ultimo\matrice%20(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Utente\Desktop\FEDERICA\uni\trinc\fatto%20da%20chia\ultimo\Nuova%20cartella\matrice%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pivotSource>
    <c:name>[matrice (1).xlsx]Foglio3!Tabella_pivot3</c:name>
    <c:fmtId val="-1"/>
  </c:pivotSource>
  <c:chart>
    <c:title>
      <c:tx>
        <c:rich>
          <a:bodyPr/>
          <a:lstStyle/>
          <a:p>
            <a:pPr>
              <a:defRPr sz="1200"/>
            </a:pPr>
            <a:r>
              <a:rPr lang="it-IT" sz="1200"/>
              <a:t>Contesto</a:t>
            </a:r>
            <a:r>
              <a:rPr lang="it-IT" sz="1200" baseline="0"/>
              <a:t> organizzativo - Educatori</a:t>
            </a:r>
            <a:endParaRPr lang="it-IT" sz="1200"/>
          </a:p>
        </c:rich>
      </c:tx>
    </c:title>
    <c:pivotFmts>
      <c:pivotFmt>
        <c:idx val="0"/>
        <c:marker>
          <c:symbol val="none"/>
        </c:marker>
      </c:pivotFmt>
      <c:pivotFmt>
        <c:idx val="1"/>
        <c:marker>
          <c:symbol val="none"/>
        </c:marker>
      </c:pivotFmt>
    </c:pivotFmts>
    <c:plotArea>
      <c:layout/>
      <c:barChart>
        <c:barDir val="col"/>
        <c:grouping val="clustered"/>
        <c:ser>
          <c:idx val="0"/>
          <c:order val="0"/>
          <c:tx>
            <c:strRef>
              <c:f>Foglio3!$Q$3</c:f>
              <c:strCache>
                <c:ptCount val="1"/>
                <c:pt idx="0">
                  <c:v>Totale</c:v>
                </c:pt>
              </c:strCache>
            </c:strRef>
          </c:tx>
          <c:cat>
            <c:strRef>
              <c:f>Foglio3!$P$4:$P$15</c:f>
              <c:strCache>
                <c:ptCount val="11"/>
                <c:pt idx="0">
                  <c:v>6</c:v>
                </c:pt>
                <c:pt idx="1">
                  <c:v>7</c:v>
                </c:pt>
                <c:pt idx="2">
                  <c:v>8</c:v>
                </c:pt>
                <c:pt idx="3">
                  <c:v>9</c:v>
                </c:pt>
                <c:pt idx="4">
                  <c:v>10</c:v>
                </c:pt>
                <c:pt idx="5">
                  <c:v>11</c:v>
                </c:pt>
                <c:pt idx="6">
                  <c:v>12</c:v>
                </c:pt>
                <c:pt idx="7">
                  <c:v>13</c:v>
                </c:pt>
                <c:pt idx="8">
                  <c:v>14</c:v>
                </c:pt>
                <c:pt idx="9">
                  <c:v>15</c:v>
                </c:pt>
                <c:pt idx="10">
                  <c:v>16</c:v>
                </c:pt>
              </c:strCache>
            </c:strRef>
          </c:cat>
          <c:val>
            <c:numRef>
              <c:f>Foglio3!$Q$4:$Q$15</c:f>
              <c:numCache>
                <c:formatCode>General</c:formatCode>
                <c:ptCount val="11"/>
                <c:pt idx="0">
                  <c:v>1</c:v>
                </c:pt>
                <c:pt idx="1">
                  <c:v>2</c:v>
                </c:pt>
                <c:pt idx="2">
                  <c:v>1</c:v>
                </c:pt>
                <c:pt idx="3">
                  <c:v>6</c:v>
                </c:pt>
                <c:pt idx="4">
                  <c:v>6</c:v>
                </c:pt>
                <c:pt idx="5">
                  <c:v>1</c:v>
                </c:pt>
                <c:pt idx="6">
                  <c:v>3</c:v>
                </c:pt>
                <c:pt idx="7">
                  <c:v>1</c:v>
                </c:pt>
                <c:pt idx="8">
                  <c:v>1</c:v>
                </c:pt>
                <c:pt idx="9">
                  <c:v>1</c:v>
                </c:pt>
                <c:pt idx="10">
                  <c:v>2</c:v>
                </c:pt>
              </c:numCache>
            </c:numRef>
          </c:val>
          <c:extLst xmlns:c16r2="http://schemas.microsoft.com/office/drawing/2015/06/chart">
            <c:ext xmlns:c16="http://schemas.microsoft.com/office/drawing/2014/chart" uri="{C3380CC4-5D6E-409C-BE32-E72D297353CC}">
              <c16:uniqueId val="{00000000-DAA5-E747-9E16-1FE098B438A3}"/>
            </c:ext>
          </c:extLst>
        </c:ser>
        <c:axId val="117884416"/>
        <c:axId val="117885952"/>
      </c:barChart>
      <c:catAx>
        <c:axId val="117884416"/>
        <c:scaling>
          <c:orientation val="minMax"/>
        </c:scaling>
        <c:axPos val="b"/>
        <c:numFmt formatCode="General" sourceLinked="0"/>
        <c:tickLblPos val="nextTo"/>
        <c:crossAx val="117885952"/>
        <c:crosses val="autoZero"/>
        <c:auto val="1"/>
        <c:lblAlgn val="ctr"/>
        <c:lblOffset val="100"/>
      </c:catAx>
      <c:valAx>
        <c:axId val="117885952"/>
        <c:scaling>
          <c:orientation val="minMax"/>
        </c:scaling>
        <c:axPos val="l"/>
        <c:majorGridlines/>
        <c:numFmt formatCode="General" sourceLinked="1"/>
        <c:tickLblPos val="nextTo"/>
        <c:crossAx val="117884416"/>
        <c:crosses val="autoZero"/>
        <c:crossBetween val="between"/>
      </c:valAx>
    </c:plotArea>
    <c:legend>
      <c:legendPos val="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Educatori</a:t>
            </a:r>
          </a:p>
        </c:rich>
      </c:tx>
      <c:spPr>
        <a:noFill/>
        <a:ln>
          <a:noFill/>
        </a:ln>
        <a:effectLst/>
      </c:spPr>
    </c:title>
    <c:plotArea>
      <c:layout/>
      <c:barChart>
        <c:barDir val="col"/>
        <c:grouping val="clustered"/>
        <c:ser>
          <c:idx val="0"/>
          <c:order val="0"/>
          <c:tx>
            <c:strRef>
              <c:f>Foglio4!$J$122</c:f>
              <c:strCache>
                <c:ptCount val="1"/>
                <c:pt idx="0">
                  <c:v>Somma di professione</c:v>
                </c:pt>
              </c:strCache>
            </c:strRef>
          </c:tx>
          <c:spPr>
            <a:solidFill>
              <a:schemeClr val="accent1"/>
            </a:solidFill>
            <a:ln>
              <a:noFill/>
            </a:ln>
            <a:effectLst/>
          </c:spPr>
          <c:cat>
            <c:numRef>
              <c:f>Foglio4!$I$123:$I$135</c:f>
              <c:numCache>
                <c:formatCode>General</c:formatCode>
                <c:ptCount val="13"/>
                <c:pt idx="0">
                  <c:v>8</c:v>
                </c:pt>
                <c:pt idx="1">
                  <c:v>11</c:v>
                </c:pt>
                <c:pt idx="2">
                  <c:v>13</c:v>
                </c:pt>
                <c:pt idx="3">
                  <c:v>14</c:v>
                </c:pt>
                <c:pt idx="4">
                  <c:v>15</c:v>
                </c:pt>
                <c:pt idx="5">
                  <c:v>16</c:v>
                </c:pt>
                <c:pt idx="6">
                  <c:v>17</c:v>
                </c:pt>
                <c:pt idx="7">
                  <c:v>18</c:v>
                </c:pt>
                <c:pt idx="8">
                  <c:v>19</c:v>
                </c:pt>
                <c:pt idx="9">
                  <c:v>20</c:v>
                </c:pt>
                <c:pt idx="10">
                  <c:v>22</c:v>
                </c:pt>
                <c:pt idx="11">
                  <c:v>23</c:v>
                </c:pt>
                <c:pt idx="12">
                  <c:v>24</c:v>
                </c:pt>
              </c:numCache>
            </c:numRef>
          </c:cat>
          <c:val>
            <c:numRef>
              <c:f>Foglio4!$J$123:$J$135</c:f>
              <c:numCache>
                <c:formatCode>General</c:formatCode>
                <c:ptCount val="13"/>
                <c:pt idx="0">
                  <c:v>1</c:v>
                </c:pt>
                <c:pt idx="1">
                  <c:v>1</c:v>
                </c:pt>
                <c:pt idx="2">
                  <c:v>2</c:v>
                </c:pt>
                <c:pt idx="3">
                  <c:v>1</c:v>
                </c:pt>
                <c:pt idx="4">
                  <c:v>2</c:v>
                </c:pt>
                <c:pt idx="5">
                  <c:v>3</c:v>
                </c:pt>
                <c:pt idx="6">
                  <c:v>3</c:v>
                </c:pt>
                <c:pt idx="7">
                  <c:v>4</c:v>
                </c:pt>
                <c:pt idx="8">
                  <c:v>2</c:v>
                </c:pt>
                <c:pt idx="9">
                  <c:v>2</c:v>
                </c:pt>
                <c:pt idx="10">
                  <c:v>1</c:v>
                </c:pt>
                <c:pt idx="11">
                  <c:v>1</c:v>
                </c:pt>
                <c:pt idx="12">
                  <c:v>2</c:v>
                </c:pt>
              </c:numCache>
            </c:numRef>
          </c:val>
          <c:extLst xmlns:c16r2="http://schemas.microsoft.com/office/drawing/2015/06/chart">
            <c:ext xmlns:c16="http://schemas.microsoft.com/office/drawing/2014/chart" uri="{C3380CC4-5D6E-409C-BE32-E72D297353CC}">
              <c16:uniqueId val="{00000000-322C-A64B-BE0F-7741F55D6CF2}"/>
            </c:ext>
          </c:extLst>
        </c:ser>
        <c:gapWidth val="219"/>
        <c:overlap val="-27"/>
        <c:axId val="118683136"/>
        <c:axId val="118685056"/>
      </c:barChart>
      <c:catAx>
        <c:axId val="118683136"/>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insoddisfazione lavorativa</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685056"/>
        <c:crosses val="autoZero"/>
        <c:auto val="1"/>
        <c:lblAlgn val="ctr"/>
        <c:lblOffset val="100"/>
      </c:catAx>
      <c:valAx>
        <c:axId val="11868505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 soggetti</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683136"/>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OSS</a:t>
            </a:r>
          </a:p>
        </c:rich>
      </c:tx>
      <c:spPr>
        <a:noFill/>
        <a:ln>
          <a:noFill/>
        </a:ln>
        <a:effectLst/>
      </c:spPr>
    </c:title>
    <c:plotArea>
      <c:layout/>
      <c:barChart>
        <c:barDir val="col"/>
        <c:grouping val="clustered"/>
        <c:ser>
          <c:idx val="0"/>
          <c:order val="0"/>
          <c:tx>
            <c:strRef>
              <c:f>Foglio4!$J$150</c:f>
              <c:strCache>
                <c:ptCount val="1"/>
                <c:pt idx="0">
                  <c:v>Somma di professione</c:v>
                </c:pt>
              </c:strCache>
            </c:strRef>
          </c:tx>
          <c:spPr>
            <a:solidFill>
              <a:schemeClr val="accent1"/>
            </a:solidFill>
            <a:ln>
              <a:noFill/>
            </a:ln>
            <a:effectLst/>
          </c:spPr>
          <c:cat>
            <c:numRef>
              <c:f>Foglio4!$I$151:$I$159</c:f>
              <c:numCache>
                <c:formatCode>General</c:formatCode>
                <c:ptCount val="9"/>
                <c:pt idx="0">
                  <c:v>11</c:v>
                </c:pt>
                <c:pt idx="1">
                  <c:v>12</c:v>
                </c:pt>
                <c:pt idx="2">
                  <c:v>13</c:v>
                </c:pt>
                <c:pt idx="3">
                  <c:v>14</c:v>
                </c:pt>
                <c:pt idx="4">
                  <c:v>16</c:v>
                </c:pt>
                <c:pt idx="5">
                  <c:v>17</c:v>
                </c:pt>
                <c:pt idx="6">
                  <c:v>19</c:v>
                </c:pt>
                <c:pt idx="7">
                  <c:v>20</c:v>
                </c:pt>
                <c:pt idx="8">
                  <c:v>22</c:v>
                </c:pt>
              </c:numCache>
            </c:numRef>
          </c:cat>
          <c:val>
            <c:numRef>
              <c:f>Foglio4!$J$151:$J$159</c:f>
              <c:numCache>
                <c:formatCode>General</c:formatCode>
                <c:ptCount val="9"/>
                <c:pt idx="0">
                  <c:v>2</c:v>
                </c:pt>
                <c:pt idx="1">
                  <c:v>1</c:v>
                </c:pt>
                <c:pt idx="2">
                  <c:v>2</c:v>
                </c:pt>
                <c:pt idx="3">
                  <c:v>2</c:v>
                </c:pt>
                <c:pt idx="4">
                  <c:v>1</c:v>
                </c:pt>
                <c:pt idx="5">
                  <c:v>1</c:v>
                </c:pt>
                <c:pt idx="6">
                  <c:v>1</c:v>
                </c:pt>
                <c:pt idx="7">
                  <c:v>3</c:v>
                </c:pt>
                <c:pt idx="8">
                  <c:v>1</c:v>
                </c:pt>
              </c:numCache>
            </c:numRef>
          </c:val>
          <c:extLst xmlns:c16r2="http://schemas.microsoft.com/office/drawing/2015/06/chart">
            <c:ext xmlns:c16="http://schemas.microsoft.com/office/drawing/2014/chart" uri="{C3380CC4-5D6E-409C-BE32-E72D297353CC}">
              <c16:uniqueId val="{00000000-554E-A44A-A993-877345BF344C}"/>
            </c:ext>
          </c:extLst>
        </c:ser>
        <c:gapWidth val="219"/>
        <c:overlap val="-27"/>
        <c:axId val="118799744"/>
        <c:axId val="118818304"/>
      </c:barChart>
      <c:catAx>
        <c:axId val="11879974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insoddisfazione lavorative</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818304"/>
        <c:crosses val="autoZero"/>
        <c:auto val="1"/>
        <c:lblAlgn val="ctr"/>
        <c:lblOffset val="100"/>
      </c:catAx>
      <c:valAx>
        <c:axId val="1188183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79974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IP</a:t>
            </a:r>
          </a:p>
        </c:rich>
      </c:tx>
      <c:layout>
        <c:manualLayout>
          <c:xMode val="edge"/>
          <c:yMode val="edge"/>
          <c:x val="0.35202777777778127"/>
          <c:y val="5.0925925925925923E-2"/>
        </c:manualLayout>
      </c:layout>
      <c:spPr>
        <a:noFill/>
        <a:ln>
          <a:noFill/>
        </a:ln>
        <a:effectLst/>
      </c:spPr>
    </c:title>
    <c:plotArea>
      <c:layout/>
      <c:barChart>
        <c:barDir val="col"/>
        <c:grouping val="clustered"/>
        <c:ser>
          <c:idx val="0"/>
          <c:order val="0"/>
          <c:tx>
            <c:strRef>
              <c:f>Foglio4!$J$168</c:f>
              <c:strCache>
                <c:ptCount val="1"/>
                <c:pt idx="0">
                  <c:v>Conteggio di professione</c:v>
                </c:pt>
              </c:strCache>
            </c:strRef>
          </c:tx>
          <c:spPr>
            <a:solidFill>
              <a:schemeClr val="accent1"/>
            </a:solidFill>
            <a:ln>
              <a:noFill/>
            </a:ln>
            <a:effectLst/>
          </c:spPr>
          <c:cat>
            <c:numRef>
              <c:f>Foglio4!$I$169:$I$176</c:f>
              <c:numCache>
                <c:formatCode>General</c:formatCode>
                <c:ptCount val="8"/>
                <c:pt idx="0">
                  <c:v>11</c:v>
                </c:pt>
                <c:pt idx="1">
                  <c:v>12</c:v>
                </c:pt>
                <c:pt idx="2">
                  <c:v>13</c:v>
                </c:pt>
                <c:pt idx="3">
                  <c:v>14</c:v>
                </c:pt>
                <c:pt idx="4">
                  <c:v>16</c:v>
                </c:pt>
                <c:pt idx="5">
                  <c:v>17</c:v>
                </c:pt>
                <c:pt idx="6">
                  <c:v>20</c:v>
                </c:pt>
                <c:pt idx="7">
                  <c:v>25</c:v>
                </c:pt>
              </c:numCache>
            </c:numRef>
          </c:cat>
          <c:val>
            <c:numRef>
              <c:f>Foglio4!$J$169:$J$176</c:f>
              <c:numCache>
                <c:formatCode>General</c:formatCode>
                <c:ptCount val="8"/>
                <c:pt idx="0">
                  <c:v>0</c:v>
                </c:pt>
                <c:pt idx="1">
                  <c:v>0</c:v>
                </c:pt>
                <c:pt idx="2">
                  <c:v>0</c:v>
                </c:pt>
                <c:pt idx="3">
                  <c:v>0</c:v>
                </c:pt>
                <c:pt idx="4">
                  <c:v>2</c:v>
                </c:pt>
                <c:pt idx="5">
                  <c:v>1</c:v>
                </c:pt>
                <c:pt idx="6">
                  <c:v>2</c:v>
                </c:pt>
                <c:pt idx="7">
                  <c:v>1</c:v>
                </c:pt>
              </c:numCache>
            </c:numRef>
          </c:val>
          <c:extLst xmlns:c16r2="http://schemas.microsoft.com/office/drawing/2015/06/chart">
            <c:ext xmlns:c16="http://schemas.microsoft.com/office/drawing/2014/chart" uri="{C3380CC4-5D6E-409C-BE32-E72D297353CC}">
              <c16:uniqueId val="{00000000-049B-B444-96C4-4B3F2DD83F5B}"/>
            </c:ext>
          </c:extLst>
        </c:ser>
        <c:gapWidth val="219"/>
        <c:overlap val="-27"/>
        <c:axId val="118863360"/>
        <c:axId val="118865280"/>
      </c:barChart>
      <c:catAx>
        <c:axId val="118863360"/>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insoddisfazione lavorativa</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865280"/>
        <c:crosses val="autoZero"/>
        <c:auto val="1"/>
        <c:lblAlgn val="ctr"/>
        <c:lblOffset val="100"/>
      </c:catAx>
      <c:valAx>
        <c:axId val="11886528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86336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plotArea>
      <c:layout>
        <c:manualLayout>
          <c:layoutTarget val="inner"/>
          <c:xMode val="edge"/>
          <c:yMode val="edge"/>
          <c:x val="0.11837270341207352"/>
          <c:y val="0.17171296296296432"/>
          <c:w val="0.85662729658793113"/>
          <c:h val="0.62271617089530451"/>
        </c:manualLayout>
      </c:layout>
      <c:barChart>
        <c:barDir val="col"/>
        <c:grouping val="clustered"/>
        <c:ser>
          <c:idx val="0"/>
          <c:order val="0"/>
          <c:tx>
            <c:v>OSS</c:v>
          </c:tx>
          <c:spPr>
            <a:solidFill>
              <a:schemeClr val="accent1"/>
            </a:solidFill>
            <a:ln>
              <a:noFill/>
            </a:ln>
            <a:effectLst/>
          </c:spPr>
          <c:cat>
            <c:numLit>
              <c:formatCode>General</c:formatCode>
              <c:ptCount val="8"/>
              <c:pt idx="0">
                <c:v>5</c:v>
              </c:pt>
              <c:pt idx="1">
                <c:v>6</c:v>
              </c:pt>
              <c:pt idx="2">
                <c:v>8</c:v>
              </c:pt>
              <c:pt idx="3">
                <c:v>10</c:v>
              </c:pt>
              <c:pt idx="4">
                <c:v>11</c:v>
              </c:pt>
              <c:pt idx="5">
                <c:v>12</c:v>
              </c:pt>
              <c:pt idx="6">
                <c:v>13</c:v>
              </c:pt>
              <c:pt idx="7">
                <c:v>15</c:v>
              </c:pt>
            </c:numLit>
          </c:cat>
          <c:val>
            <c:numLit>
              <c:formatCode>General</c:formatCode>
              <c:ptCount val="8"/>
              <c:pt idx="0">
                <c:v>1</c:v>
              </c:pt>
              <c:pt idx="1">
                <c:v>1</c:v>
              </c:pt>
              <c:pt idx="2">
                <c:v>1</c:v>
              </c:pt>
              <c:pt idx="3">
                <c:v>3</c:v>
              </c:pt>
              <c:pt idx="4">
                <c:v>3</c:v>
              </c:pt>
              <c:pt idx="5">
                <c:v>2</c:v>
              </c:pt>
              <c:pt idx="6">
                <c:v>2</c:v>
              </c:pt>
              <c:pt idx="7">
                <c:v>1</c:v>
              </c:pt>
            </c:numLit>
          </c:val>
          <c:extLst xmlns:c16r2="http://schemas.microsoft.com/office/drawing/2015/06/chart">
            <c:ext xmlns:c16="http://schemas.microsoft.com/office/drawing/2014/chart" uri="{C3380CC4-5D6E-409C-BE32-E72D297353CC}">
              <c16:uniqueId val="{00000000-60A8-B84D-960D-A1F52B884AAE}"/>
            </c:ext>
          </c:extLst>
        </c:ser>
        <c:gapWidth val="219"/>
        <c:overlap val="-27"/>
        <c:axId val="117642752"/>
        <c:axId val="117644672"/>
      </c:barChart>
      <c:catAx>
        <c:axId val="117642752"/>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contesto organizzativo</a:t>
                </a:r>
              </a:p>
            </c:rich>
          </c:tx>
          <c:layout>
            <c:manualLayout>
              <c:xMode val="edge"/>
              <c:yMode val="edge"/>
              <c:x val="0.25333902012248471"/>
              <c:y val="0.88331000291630157"/>
            </c:manualLayout>
          </c:layout>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644672"/>
        <c:crosses val="autoZero"/>
        <c:auto val="1"/>
        <c:lblAlgn val="ctr"/>
        <c:lblOffset val="100"/>
      </c:catAx>
      <c:valAx>
        <c:axId val="11764467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 soggetti</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6427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plotArea>
      <c:layout/>
      <c:barChart>
        <c:barDir val="col"/>
        <c:grouping val="clustered"/>
        <c:ser>
          <c:idx val="0"/>
          <c:order val="0"/>
          <c:tx>
            <c:strRef>
              <c:f>Foglio1!$L$16</c:f>
              <c:strCache>
                <c:ptCount val="1"/>
                <c:pt idx="0">
                  <c:v>IP</c:v>
                </c:pt>
              </c:strCache>
            </c:strRef>
          </c:tx>
          <c:spPr>
            <a:solidFill>
              <a:schemeClr val="accent1"/>
            </a:solidFill>
            <a:ln>
              <a:noFill/>
            </a:ln>
            <a:effectLst/>
          </c:spPr>
          <c:cat>
            <c:numRef>
              <c:f>Foglio1!$K$17:$K$24</c:f>
              <c:numCache>
                <c:formatCode>General</c:formatCode>
                <c:ptCount val="8"/>
                <c:pt idx="0">
                  <c:v>8</c:v>
                </c:pt>
                <c:pt idx="1">
                  <c:v>9</c:v>
                </c:pt>
                <c:pt idx="2">
                  <c:v>10</c:v>
                </c:pt>
                <c:pt idx="3">
                  <c:v>11</c:v>
                </c:pt>
                <c:pt idx="4">
                  <c:v>12</c:v>
                </c:pt>
                <c:pt idx="5">
                  <c:v>13</c:v>
                </c:pt>
                <c:pt idx="6">
                  <c:v>14</c:v>
                </c:pt>
                <c:pt idx="7">
                  <c:v>15</c:v>
                </c:pt>
              </c:numCache>
            </c:numRef>
          </c:cat>
          <c:val>
            <c:numRef>
              <c:f>Foglio1!$L$17:$L$24</c:f>
              <c:numCache>
                <c:formatCode>General</c:formatCode>
                <c:ptCount val="8"/>
                <c:pt idx="0">
                  <c:v>0</c:v>
                </c:pt>
                <c:pt idx="1">
                  <c:v>0</c:v>
                </c:pt>
                <c:pt idx="2">
                  <c:v>0</c:v>
                </c:pt>
                <c:pt idx="3">
                  <c:v>1</c:v>
                </c:pt>
                <c:pt idx="4">
                  <c:v>4</c:v>
                </c:pt>
                <c:pt idx="5">
                  <c:v>0</c:v>
                </c:pt>
                <c:pt idx="6">
                  <c:v>0</c:v>
                </c:pt>
                <c:pt idx="7">
                  <c:v>1</c:v>
                </c:pt>
              </c:numCache>
            </c:numRef>
          </c:val>
          <c:extLst xmlns:c16r2="http://schemas.microsoft.com/office/drawing/2015/06/chart">
            <c:ext xmlns:c16="http://schemas.microsoft.com/office/drawing/2014/chart" uri="{C3380CC4-5D6E-409C-BE32-E72D297353CC}">
              <c16:uniqueId val="{00000000-7F06-1F49-9780-FCC3FF2DFBF3}"/>
            </c:ext>
          </c:extLst>
        </c:ser>
        <c:gapWidth val="219"/>
        <c:overlap val="-27"/>
        <c:axId val="117730688"/>
        <c:axId val="117786112"/>
      </c:barChart>
      <c:catAx>
        <c:axId val="117730688"/>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contesto</a:t>
                </a:r>
                <a:r>
                  <a:rPr lang="it-IT" baseline="0"/>
                  <a:t> organizzativo</a:t>
                </a:r>
                <a:endParaRPr lang="it-IT"/>
              </a:p>
            </c:rich>
          </c:tx>
          <c:layout>
            <c:manualLayout>
              <c:xMode val="edge"/>
              <c:yMode val="edge"/>
              <c:x val="0.48467235345581838"/>
              <c:y val="0.87868037328667736"/>
            </c:manualLayout>
          </c:layout>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786112"/>
        <c:crosses val="autoZero"/>
        <c:auto val="1"/>
        <c:lblAlgn val="ctr"/>
        <c:lblOffset val="100"/>
      </c:catAx>
      <c:valAx>
        <c:axId val="11778611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73068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Educatori</a:t>
            </a:r>
          </a:p>
        </c:rich>
      </c:tx>
      <c:spPr>
        <a:noFill/>
        <a:ln>
          <a:noFill/>
        </a:ln>
        <a:effectLst/>
      </c:spPr>
    </c:title>
    <c:plotArea>
      <c:layout/>
      <c:barChart>
        <c:barDir val="col"/>
        <c:grouping val="clustered"/>
        <c:ser>
          <c:idx val="0"/>
          <c:order val="0"/>
          <c:tx>
            <c:strRef>
              <c:f>Foglio4!$J$2</c:f>
              <c:strCache>
                <c:ptCount val="1"/>
                <c:pt idx="0">
                  <c:v>n. soggetti</c:v>
                </c:pt>
              </c:strCache>
            </c:strRef>
          </c:tx>
          <c:spPr>
            <a:solidFill>
              <a:schemeClr val="accent1"/>
            </a:solidFill>
            <a:ln>
              <a:noFill/>
            </a:ln>
            <a:effectLst/>
          </c:spPr>
          <c:cat>
            <c:numRef>
              <c:f>Foglio4!$I$3:$I$13</c:f>
              <c:numCache>
                <c:formatCode>General</c:formatCode>
                <c:ptCount val="11"/>
                <c:pt idx="0">
                  <c:v>4</c:v>
                </c:pt>
                <c:pt idx="1">
                  <c:v>5</c:v>
                </c:pt>
                <c:pt idx="2">
                  <c:v>6</c:v>
                </c:pt>
                <c:pt idx="3">
                  <c:v>7</c:v>
                </c:pt>
                <c:pt idx="4">
                  <c:v>8</c:v>
                </c:pt>
                <c:pt idx="5">
                  <c:v>9</c:v>
                </c:pt>
                <c:pt idx="6">
                  <c:v>10</c:v>
                </c:pt>
                <c:pt idx="7">
                  <c:v>11</c:v>
                </c:pt>
                <c:pt idx="8">
                  <c:v>12</c:v>
                </c:pt>
                <c:pt idx="9">
                  <c:v>14</c:v>
                </c:pt>
                <c:pt idx="10">
                  <c:v>15</c:v>
                </c:pt>
              </c:numCache>
            </c:numRef>
          </c:cat>
          <c:val>
            <c:numRef>
              <c:f>Foglio4!$J$3:$J$13</c:f>
              <c:numCache>
                <c:formatCode>General</c:formatCode>
                <c:ptCount val="11"/>
                <c:pt idx="0">
                  <c:v>1</c:v>
                </c:pt>
                <c:pt idx="1">
                  <c:v>2</c:v>
                </c:pt>
                <c:pt idx="2">
                  <c:v>2</c:v>
                </c:pt>
                <c:pt idx="3">
                  <c:v>2</c:v>
                </c:pt>
                <c:pt idx="4">
                  <c:v>4</c:v>
                </c:pt>
                <c:pt idx="5">
                  <c:v>1</c:v>
                </c:pt>
                <c:pt idx="6">
                  <c:v>3</c:v>
                </c:pt>
                <c:pt idx="7">
                  <c:v>3</c:v>
                </c:pt>
                <c:pt idx="8">
                  <c:v>4</c:v>
                </c:pt>
                <c:pt idx="9">
                  <c:v>2</c:v>
                </c:pt>
                <c:pt idx="10">
                  <c:v>1</c:v>
                </c:pt>
              </c:numCache>
            </c:numRef>
          </c:val>
          <c:extLst xmlns:c16r2="http://schemas.microsoft.com/office/drawing/2015/06/chart">
            <c:ext xmlns:c16="http://schemas.microsoft.com/office/drawing/2014/chart" uri="{C3380CC4-5D6E-409C-BE32-E72D297353CC}">
              <c16:uniqueId val="{00000000-B902-A84B-8256-E034B72C28E2}"/>
            </c:ext>
          </c:extLst>
        </c:ser>
        <c:gapWidth val="219"/>
        <c:overlap val="-27"/>
        <c:axId val="117798400"/>
        <c:axId val="117800320"/>
      </c:barChart>
      <c:catAx>
        <c:axId val="117798400"/>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potere</a:t>
                </a:r>
                <a:r>
                  <a:rPr lang="it-IT" baseline="0"/>
                  <a:t> dei superiori</a:t>
                </a:r>
                <a:endParaRPr lang="it-IT"/>
              </a:p>
            </c:rich>
          </c:tx>
          <c:layout>
            <c:manualLayout>
              <c:xMode val="edge"/>
              <c:yMode val="edge"/>
              <c:x val="0.48223490813648295"/>
              <c:y val="0.89256926217556143"/>
            </c:manualLayout>
          </c:layout>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800320"/>
        <c:crosses val="autoZero"/>
        <c:auto val="1"/>
        <c:lblAlgn val="ctr"/>
        <c:lblOffset val="100"/>
      </c:catAx>
      <c:valAx>
        <c:axId val="11780032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 soggetti</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79840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OSS</a:t>
            </a:r>
          </a:p>
        </c:rich>
      </c:tx>
      <c:spPr>
        <a:noFill/>
        <a:ln>
          <a:noFill/>
        </a:ln>
        <a:effectLst/>
      </c:spPr>
    </c:title>
    <c:plotArea>
      <c:layout/>
      <c:barChart>
        <c:barDir val="col"/>
        <c:grouping val="clustered"/>
        <c:ser>
          <c:idx val="0"/>
          <c:order val="0"/>
          <c:tx>
            <c:strRef>
              <c:f>Foglio4!$J$28</c:f>
              <c:strCache>
                <c:ptCount val="1"/>
                <c:pt idx="0">
                  <c:v>Somma di professione</c:v>
                </c:pt>
              </c:strCache>
            </c:strRef>
          </c:tx>
          <c:spPr>
            <a:solidFill>
              <a:schemeClr val="accent1"/>
            </a:solidFill>
            <a:ln>
              <a:noFill/>
            </a:ln>
            <a:effectLst/>
          </c:spPr>
          <c:cat>
            <c:numRef>
              <c:f>Foglio4!$I$29:$I$36</c:f>
              <c:numCache>
                <c:formatCode>General</c:formatCode>
                <c:ptCount val="8"/>
                <c:pt idx="0">
                  <c:v>4</c:v>
                </c:pt>
                <c:pt idx="1">
                  <c:v>5</c:v>
                </c:pt>
                <c:pt idx="2">
                  <c:v>6</c:v>
                </c:pt>
                <c:pt idx="3">
                  <c:v>8</c:v>
                </c:pt>
                <c:pt idx="4">
                  <c:v>10</c:v>
                </c:pt>
                <c:pt idx="5">
                  <c:v>11</c:v>
                </c:pt>
                <c:pt idx="6">
                  <c:v>12</c:v>
                </c:pt>
                <c:pt idx="7">
                  <c:v>13</c:v>
                </c:pt>
              </c:numCache>
            </c:numRef>
          </c:cat>
          <c:val>
            <c:numRef>
              <c:f>Foglio4!$J$29:$J$36</c:f>
              <c:numCache>
                <c:formatCode>General</c:formatCode>
                <c:ptCount val="8"/>
                <c:pt idx="0">
                  <c:v>1</c:v>
                </c:pt>
                <c:pt idx="1">
                  <c:v>2</c:v>
                </c:pt>
                <c:pt idx="2">
                  <c:v>1</c:v>
                </c:pt>
                <c:pt idx="3">
                  <c:v>1</c:v>
                </c:pt>
                <c:pt idx="4">
                  <c:v>1</c:v>
                </c:pt>
                <c:pt idx="5">
                  <c:v>2</c:v>
                </c:pt>
                <c:pt idx="6">
                  <c:v>4</c:v>
                </c:pt>
                <c:pt idx="7">
                  <c:v>2</c:v>
                </c:pt>
              </c:numCache>
            </c:numRef>
          </c:val>
          <c:extLst xmlns:c16r2="http://schemas.microsoft.com/office/drawing/2015/06/chart">
            <c:ext xmlns:c16="http://schemas.microsoft.com/office/drawing/2014/chart" uri="{C3380CC4-5D6E-409C-BE32-E72D297353CC}">
              <c16:uniqueId val="{00000000-89A1-684F-83C6-A2AC0F7F99E1}"/>
            </c:ext>
          </c:extLst>
        </c:ser>
        <c:gapWidth val="219"/>
        <c:overlap val="-27"/>
        <c:axId val="117837184"/>
        <c:axId val="118195712"/>
      </c:barChart>
      <c:catAx>
        <c:axId val="11783718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poteri dei superiori</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195712"/>
        <c:crosses val="autoZero"/>
        <c:auto val="1"/>
        <c:lblAlgn val="ctr"/>
        <c:lblOffset val="100"/>
      </c:catAx>
      <c:valAx>
        <c:axId val="11819571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783718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IP</a:t>
            </a:r>
          </a:p>
        </c:rich>
      </c:tx>
      <c:spPr>
        <a:noFill/>
        <a:ln>
          <a:noFill/>
        </a:ln>
        <a:effectLst/>
      </c:spPr>
    </c:title>
    <c:plotArea>
      <c:layout/>
      <c:barChart>
        <c:barDir val="col"/>
        <c:grouping val="clustered"/>
        <c:ser>
          <c:idx val="0"/>
          <c:order val="0"/>
          <c:tx>
            <c:strRef>
              <c:f>Foglio4!$J$45</c:f>
              <c:strCache>
                <c:ptCount val="1"/>
                <c:pt idx="0">
                  <c:v>Somma di professione</c:v>
                </c:pt>
              </c:strCache>
            </c:strRef>
          </c:tx>
          <c:spPr>
            <a:solidFill>
              <a:schemeClr val="accent1"/>
            </a:solidFill>
            <a:ln>
              <a:noFill/>
            </a:ln>
            <a:effectLst/>
          </c:spPr>
          <c:cat>
            <c:numRef>
              <c:f>Foglio4!$I$46:$I$53</c:f>
              <c:numCache>
                <c:formatCode>General</c:formatCode>
                <c:ptCount val="8"/>
                <c:pt idx="0">
                  <c:v>4</c:v>
                </c:pt>
                <c:pt idx="1">
                  <c:v>5</c:v>
                </c:pt>
                <c:pt idx="2">
                  <c:v>6</c:v>
                </c:pt>
                <c:pt idx="3">
                  <c:v>7</c:v>
                </c:pt>
                <c:pt idx="4">
                  <c:v>9</c:v>
                </c:pt>
                <c:pt idx="5">
                  <c:v>11</c:v>
                </c:pt>
                <c:pt idx="6">
                  <c:v>13</c:v>
                </c:pt>
                <c:pt idx="7">
                  <c:v>14</c:v>
                </c:pt>
              </c:numCache>
            </c:numRef>
          </c:cat>
          <c:val>
            <c:numRef>
              <c:f>Foglio4!$J$46:$J$53</c:f>
              <c:numCache>
                <c:formatCode>General</c:formatCode>
                <c:ptCount val="8"/>
                <c:pt idx="0">
                  <c:v>0</c:v>
                </c:pt>
                <c:pt idx="1">
                  <c:v>0</c:v>
                </c:pt>
                <c:pt idx="2">
                  <c:v>0</c:v>
                </c:pt>
                <c:pt idx="3">
                  <c:v>1</c:v>
                </c:pt>
                <c:pt idx="4">
                  <c:v>1</c:v>
                </c:pt>
                <c:pt idx="5">
                  <c:v>1</c:v>
                </c:pt>
                <c:pt idx="6">
                  <c:v>2</c:v>
                </c:pt>
                <c:pt idx="7">
                  <c:v>1</c:v>
                </c:pt>
              </c:numCache>
            </c:numRef>
          </c:val>
          <c:extLst xmlns:c16r2="http://schemas.microsoft.com/office/drawing/2015/06/chart">
            <c:ext xmlns:c16="http://schemas.microsoft.com/office/drawing/2014/chart" uri="{C3380CC4-5D6E-409C-BE32-E72D297353CC}">
              <c16:uniqueId val="{00000000-86E2-DB44-A066-5E6114075F79}"/>
            </c:ext>
          </c:extLst>
        </c:ser>
        <c:gapWidth val="219"/>
        <c:overlap val="-27"/>
        <c:axId val="118220288"/>
        <c:axId val="118222208"/>
      </c:barChart>
      <c:catAx>
        <c:axId val="118220288"/>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poteri dei supeiori</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222208"/>
        <c:crosses val="autoZero"/>
        <c:auto val="1"/>
        <c:lblAlgn val="ctr"/>
        <c:lblOffset val="100"/>
      </c:catAx>
      <c:valAx>
        <c:axId val="11822220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22028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Educatori</a:t>
            </a:r>
          </a:p>
        </c:rich>
      </c:tx>
      <c:spPr>
        <a:noFill/>
        <a:ln>
          <a:noFill/>
        </a:ln>
        <a:effectLst/>
      </c:spPr>
    </c:title>
    <c:plotArea>
      <c:layout/>
      <c:barChart>
        <c:barDir val="col"/>
        <c:grouping val="clustered"/>
        <c:ser>
          <c:idx val="0"/>
          <c:order val="0"/>
          <c:tx>
            <c:strRef>
              <c:f>Foglio4!$J$63</c:f>
              <c:strCache>
                <c:ptCount val="1"/>
                <c:pt idx="0">
                  <c:v>Somma di professione</c:v>
                </c:pt>
              </c:strCache>
            </c:strRef>
          </c:tx>
          <c:spPr>
            <a:solidFill>
              <a:schemeClr val="accent1"/>
            </a:solidFill>
            <a:ln>
              <a:noFill/>
            </a:ln>
            <a:effectLst/>
          </c:spPr>
          <c:cat>
            <c:numRef>
              <c:f>Foglio4!$I$64:$I$72</c:f>
              <c:numCache>
                <c:formatCode>General</c:formatCode>
                <c:ptCount val="9"/>
                <c:pt idx="0">
                  <c:v>4</c:v>
                </c:pt>
                <c:pt idx="1">
                  <c:v>5</c:v>
                </c:pt>
                <c:pt idx="2">
                  <c:v>6</c:v>
                </c:pt>
                <c:pt idx="3">
                  <c:v>7</c:v>
                </c:pt>
                <c:pt idx="4">
                  <c:v>8</c:v>
                </c:pt>
                <c:pt idx="5">
                  <c:v>9</c:v>
                </c:pt>
                <c:pt idx="6">
                  <c:v>10</c:v>
                </c:pt>
                <c:pt idx="7">
                  <c:v>13</c:v>
                </c:pt>
                <c:pt idx="8">
                  <c:v>14</c:v>
                </c:pt>
              </c:numCache>
            </c:numRef>
          </c:cat>
          <c:val>
            <c:numRef>
              <c:f>Foglio4!$J$64:$J$72</c:f>
              <c:numCache>
                <c:formatCode>General</c:formatCode>
                <c:ptCount val="9"/>
                <c:pt idx="0">
                  <c:v>1</c:v>
                </c:pt>
                <c:pt idx="1">
                  <c:v>1</c:v>
                </c:pt>
                <c:pt idx="2">
                  <c:v>1</c:v>
                </c:pt>
                <c:pt idx="3">
                  <c:v>4</c:v>
                </c:pt>
                <c:pt idx="4">
                  <c:v>4</c:v>
                </c:pt>
                <c:pt idx="5">
                  <c:v>7</c:v>
                </c:pt>
                <c:pt idx="6">
                  <c:v>5</c:v>
                </c:pt>
                <c:pt idx="7">
                  <c:v>1</c:v>
                </c:pt>
                <c:pt idx="8">
                  <c:v>1</c:v>
                </c:pt>
              </c:numCache>
            </c:numRef>
          </c:val>
          <c:extLst xmlns:c16r2="http://schemas.microsoft.com/office/drawing/2015/06/chart">
            <c:ext xmlns:c16="http://schemas.microsoft.com/office/drawing/2014/chart" uri="{C3380CC4-5D6E-409C-BE32-E72D297353CC}">
              <c16:uniqueId val="{00000000-8ABD-5E45-A137-777AE830A63C}"/>
            </c:ext>
          </c:extLst>
        </c:ser>
        <c:gapWidth val="219"/>
        <c:overlap val="-27"/>
        <c:axId val="118570368"/>
        <c:axId val="118576640"/>
      </c:barChart>
      <c:catAx>
        <c:axId val="118570368"/>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 Responsabilità individuale</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576640"/>
        <c:crosses val="autoZero"/>
        <c:auto val="1"/>
        <c:lblAlgn val="ctr"/>
        <c:lblOffset val="100"/>
      </c:catAx>
      <c:valAx>
        <c:axId val="11857664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 soggetti</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57036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OSS</a:t>
            </a:r>
          </a:p>
        </c:rich>
      </c:tx>
      <c:spPr>
        <a:noFill/>
        <a:ln>
          <a:noFill/>
        </a:ln>
        <a:effectLst/>
      </c:spPr>
    </c:title>
    <c:plotArea>
      <c:layout/>
      <c:barChart>
        <c:barDir val="col"/>
        <c:grouping val="clustered"/>
        <c:ser>
          <c:idx val="0"/>
          <c:order val="0"/>
          <c:tx>
            <c:strRef>
              <c:f>Foglio4!$J$91</c:f>
              <c:strCache>
                <c:ptCount val="1"/>
                <c:pt idx="0">
                  <c:v>Somma di professione</c:v>
                </c:pt>
              </c:strCache>
            </c:strRef>
          </c:tx>
          <c:spPr>
            <a:solidFill>
              <a:schemeClr val="accent1"/>
            </a:solidFill>
            <a:ln>
              <a:noFill/>
            </a:ln>
            <a:effectLst/>
          </c:spPr>
          <c:cat>
            <c:numRef>
              <c:f>Foglio4!$I$92:$I$99</c:f>
              <c:numCache>
                <c:formatCode>General</c:formatCode>
                <c:ptCount val="8"/>
                <c:pt idx="0">
                  <c:v>4</c:v>
                </c:pt>
                <c:pt idx="1">
                  <c:v>6</c:v>
                </c:pt>
                <c:pt idx="2">
                  <c:v>7</c:v>
                </c:pt>
                <c:pt idx="3">
                  <c:v>8</c:v>
                </c:pt>
                <c:pt idx="4">
                  <c:v>10</c:v>
                </c:pt>
                <c:pt idx="5">
                  <c:v>11</c:v>
                </c:pt>
                <c:pt idx="6">
                  <c:v>12</c:v>
                </c:pt>
                <c:pt idx="7">
                  <c:v>15</c:v>
                </c:pt>
              </c:numCache>
            </c:numRef>
          </c:cat>
          <c:val>
            <c:numRef>
              <c:f>Foglio4!$J$92:$J$99</c:f>
              <c:numCache>
                <c:formatCode>General</c:formatCode>
                <c:ptCount val="8"/>
                <c:pt idx="0">
                  <c:v>1</c:v>
                </c:pt>
                <c:pt idx="1">
                  <c:v>1</c:v>
                </c:pt>
                <c:pt idx="2">
                  <c:v>2</c:v>
                </c:pt>
                <c:pt idx="3">
                  <c:v>1</c:v>
                </c:pt>
                <c:pt idx="4">
                  <c:v>3</c:v>
                </c:pt>
                <c:pt idx="5">
                  <c:v>1</c:v>
                </c:pt>
                <c:pt idx="6">
                  <c:v>4</c:v>
                </c:pt>
                <c:pt idx="7">
                  <c:v>1</c:v>
                </c:pt>
              </c:numCache>
            </c:numRef>
          </c:val>
          <c:extLst xmlns:c16r2="http://schemas.microsoft.com/office/drawing/2015/06/chart">
            <c:ext xmlns:c16="http://schemas.microsoft.com/office/drawing/2014/chart" uri="{C3380CC4-5D6E-409C-BE32-E72D297353CC}">
              <c16:uniqueId val="{00000000-F205-064A-836F-583ABD5078A9}"/>
            </c:ext>
          </c:extLst>
        </c:ser>
        <c:gapWidth val="219"/>
        <c:overlap val="-27"/>
        <c:axId val="118566272"/>
        <c:axId val="118594944"/>
      </c:barChart>
      <c:catAx>
        <c:axId val="118566272"/>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Punteggio Variabile responsabilità individuale</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594944"/>
        <c:crosses val="autoZero"/>
        <c:auto val="1"/>
        <c:lblAlgn val="ctr"/>
        <c:lblOffset val="100"/>
      </c:catAx>
      <c:valAx>
        <c:axId val="11859494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56627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IP</a:t>
            </a:r>
          </a:p>
        </c:rich>
      </c:tx>
      <c:spPr>
        <a:noFill/>
        <a:ln>
          <a:noFill/>
        </a:ln>
        <a:effectLst/>
      </c:spPr>
    </c:title>
    <c:plotArea>
      <c:layout/>
      <c:barChart>
        <c:barDir val="col"/>
        <c:grouping val="clustered"/>
        <c:ser>
          <c:idx val="0"/>
          <c:order val="0"/>
          <c:tx>
            <c:strRef>
              <c:f>Foglio4!$J$110</c:f>
              <c:strCache>
                <c:ptCount val="1"/>
                <c:pt idx="0">
                  <c:v>Somma di professione</c:v>
                </c:pt>
              </c:strCache>
            </c:strRef>
          </c:tx>
          <c:spPr>
            <a:solidFill>
              <a:schemeClr val="accent1"/>
            </a:solidFill>
            <a:ln>
              <a:noFill/>
            </a:ln>
            <a:effectLst/>
          </c:spPr>
          <c:cat>
            <c:numRef>
              <c:f>Foglio4!$I$111:$I$117</c:f>
              <c:numCache>
                <c:formatCode>General</c:formatCode>
                <c:ptCount val="7"/>
                <c:pt idx="0">
                  <c:v>4</c:v>
                </c:pt>
                <c:pt idx="1">
                  <c:v>5</c:v>
                </c:pt>
                <c:pt idx="2">
                  <c:v>6</c:v>
                </c:pt>
                <c:pt idx="3">
                  <c:v>7</c:v>
                </c:pt>
                <c:pt idx="4">
                  <c:v>9</c:v>
                </c:pt>
                <c:pt idx="5">
                  <c:v>12</c:v>
                </c:pt>
                <c:pt idx="6">
                  <c:v>13</c:v>
                </c:pt>
              </c:numCache>
            </c:numRef>
          </c:cat>
          <c:val>
            <c:numRef>
              <c:f>Foglio4!$J$111:$J$117</c:f>
              <c:numCache>
                <c:formatCode>General</c:formatCode>
                <c:ptCount val="7"/>
                <c:pt idx="0">
                  <c:v>0</c:v>
                </c:pt>
                <c:pt idx="1">
                  <c:v>0</c:v>
                </c:pt>
                <c:pt idx="2">
                  <c:v>0</c:v>
                </c:pt>
                <c:pt idx="3">
                  <c:v>1</c:v>
                </c:pt>
                <c:pt idx="4">
                  <c:v>2</c:v>
                </c:pt>
                <c:pt idx="5">
                  <c:v>2</c:v>
                </c:pt>
                <c:pt idx="6">
                  <c:v>1</c:v>
                </c:pt>
              </c:numCache>
            </c:numRef>
          </c:val>
          <c:extLst xmlns:c16r2="http://schemas.microsoft.com/office/drawing/2015/06/chart">
            <c:ext xmlns:c16="http://schemas.microsoft.com/office/drawing/2014/chart" uri="{C3380CC4-5D6E-409C-BE32-E72D297353CC}">
              <c16:uniqueId val="{00000000-40E1-464B-A4E3-CDB343D5ED51}"/>
            </c:ext>
          </c:extLst>
        </c:ser>
        <c:gapWidth val="219"/>
        <c:overlap val="-27"/>
        <c:axId val="118615424"/>
        <c:axId val="118650368"/>
      </c:barChart>
      <c:catAx>
        <c:axId val="11861542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Punteggio variabile</a:t>
                </a:r>
                <a:r>
                  <a:rPr lang="it-IT" baseline="0"/>
                  <a:t> responsabilità individuale</a:t>
                </a:r>
                <a:endParaRPr lang="it-IT"/>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650368"/>
        <c:crosses val="autoZero"/>
        <c:auto val="1"/>
        <c:lblAlgn val="ctr"/>
        <c:lblOffset val="100"/>
      </c:catAx>
      <c:valAx>
        <c:axId val="11865036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t-IT"/>
                  <a:t>n.</a:t>
                </a:r>
                <a:r>
                  <a:rPr lang="it-IT" baseline="0"/>
                  <a:t> soggetti</a:t>
                </a:r>
                <a:endParaRPr lang="it-IT"/>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11861542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gd1gEN9n1TbKorrjQbFwY/eNQ==">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23309E-7C88-44DD-AC09-1A4D3364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29</Pages>
  <Words>5503</Words>
  <Characters>31373</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Dante</dc:creator>
  <cp:lastModifiedBy>Utente</cp:lastModifiedBy>
  <cp:revision>51</cp:revision>
  <cp:lastPrinted>2020-06-17T13:23:00Z</cp:lastPrinted>
  <dcterms:created xsi:type="dcterms:W3CDTF">2020-06-04T20:01:00Z</dcterms:created>
  <dcterms:modified xsi:type="dcterms:W3CDTF">2020-06-18T10:52:00Z</dcterms:modified>
</cp:coreProperties>
</file>